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2C" w:rsidRDefault="000306F8" w:rsidP="007F5B13">
      <w:pPr>
        <w:jc w:val="center"/>
        <w:rPr>
          <w:b/>
          <w:sz w:val="28"/>
          <w:szCs w:val="28"/>
        </w:rPr>
      </w:pPr>
      <w:r w:rsidRPr="00056DDD"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 wp14:anchorId="2CDC2DF1" wp14:editId="15DB4142">
            <wp:simplePos x="0" y="0"/>
            <wp:positionH relativeFrom="margin">
              <wp:posOffset>552450</wp:posOffset>
            </wp:positionH>
            <wp:positionV relativeFrom="paragraph">
              <wp:posOffset>9525</wp:posOffset>
            </wp:positionV>
            <wp:extent cx="933450" cy="374650"/>
            <wp:effectExtent l="0" t="0" r="0" b="6350"/>
            <wp:wrapTight wrapText="bothSides">
              <wp:wrapPolygon edited="0">
                <wp:start x="0" y="0"/>
                <wp:lineTo x="0" y="20868"/>
                <wp:lineTo x="21159" y="20868"/>
                <wp:lineTo x="21159" y="0"/>
                <wp:lineTo x="0" y="0"/>
              </wp:wrapPolygon>
            </wp:wrapTight>
            <wp:docPr id="545543301" name="Imagen 545543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052C">
        <w:rPr>
          <w:rFonts w:ascii="Calibri" w:eastAsia="Calibri" w:hAnsi="Calibri" w:cs="Calibri"/>
          <w:noProof/>
          <w:sz w:val="22"/>
          <w:szCs w:val="22"/>
          <w:lang w:val="es-DO" w:eastAsia="es-DO"/>
        </w:rPr>
        <w:drawing>
          <wp:anchor distT="0" distB="0" distL="114300" distR="114300" simplePos="0" relativeHeight="251663360" behindDoc="1" locked="0" layoutInCell="1" allowOverlap="1" wp14:anchorId="240A7268" wp14:editId="3FD3C757">
            <wp:simplePos x="0" y="0"/>
            <wp:positionH relativeFrom="margin">
              <wp:posOffset>3301365</wp:posOffset>
            </wp:positionH>
            <wp:positionV relativeFrom="paragraph">
              <wp:posOffset>5080</wp:posOffset>
            </wp:positionV>
            <wp:extent cx="1555750" cy="320040"/>
            <wp:effectExtent l="0" t="0" r="6350" b="3810"/>
            <wp:wrapNone/>
            <wp:docPr id="1273261877" name="Imagen 1273261877" descr="C:\Users\wb224794\Desktop\Logos\WB_S-WBG-Horizontal-RGB-hig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b224794\Desktop\Logos\WB_S-WBG-Horizontal-RGB-hig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052C">
        <w:rPr>
          <w:rFonts w:ascii="Calibri" w:eastAsia="Calibri" w:hAnsi="Calibri" w:cs="Calibri"/>
          <w:noProof/>
          <w:sz w:val="22"/>
          <w:szCs w:val="22"/>
          <w:lang w:val="es-DO" w:eastAsia="es-DO"/>
        </w:rPr>
        <w:drawing>
          <wp:anchor distT="0" distB="0" distL="114300" distR="114300" simplePos="0" relativeHeight="251665408" behindDoc="1" locked="0" layoutInCell="1" allowOverlap="1" wp14:anchorId="35F89095" wp14:editId="1BCF6B8A">
            <wp:simplePos x="0" y="0"/>
            <wp:positionH relativeFrom="column">
              <wp:posOffset>2177415</wp:posOffset>
            </wp:positionH>
            <wp:positionV relativeFrom="paragraph">
              <wp:posOffset>0</wp:posOffset>
            </wp:positionV>
            <wp:extent cx="895350" cy="361950"/>
            <wp:effectExtent l="0" t="0" r="0" b="0"/>
            <wp:wrapTight wrapText="bothSides">
              <wp:wrapPolygon edited="0">
                <wp:start x="0" y="0"/>
                <wp:lineTo x="0" y="20463"/>
                <wp:lineTo x="21140" y="20463"/>
                <wp:lineTo x="21140" y="0"/>
                <wp:lineTo x="0" y="0"/>
              </wp:wrapPolygon>
            </wp:wrapTight>
            <wp:docPr id="609271672" name="Imagen 609271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052C" w:rsidRDefault="00A6052C" w:rsidP="00A6052C">
      <w:pPr>
        <w:jc w:val="center"/>
        <w:rPr>
          <w:b/>
          <w:sz w:val="28"/>
          <w:szCs w:val="28"/>
        </w:rPr>
      </w:pPr>
    </w:p>
    <w:p w:rsidR="00A6052C" w:rsidRPr="00A6052C" w:rsidRDefault="00A6052C" w:rsidP="00A6052C">
      <w:pPr>
        <w:jc w:val="center"/>
        <w:rPr>
          <w:b/>
          <w:sz w:val="22"/>
          <w:szCs w:val="22"/>
          <w:lang w:val="es-DO"/>
        </w:rPr>
      </w:pPr>
      <w:r w:rsidRPr="00A6052C">
        <w:rPr>
          <w:rFonts w:eastAsia="Calibri"/>
          <w:b/>
          <w:lang w:val="es-DO"/>
        </w:rPr>
        <w:t>Instituto Nacional de Aguas Potables y Alcantarillados</w:t>
      </w:r>
    </w:p>
    <w:p w:rsidR="00A6052C" w:rsidRPr="00A6052C" w:rsidRDefault="00C222CC" w:rsidP="00A6052C">
      <w:pPr>
        <w:tabs>
          <w:tab w:val="left" w:pos="3380"/>
          <w:tab w:val="center" w:pos="4680"/>
        </w:tabs>
        <w:spacing w:line="259" w:lineRule="auto"/>
        <w:rPr>
          <w:rFonts w:eastAsia="Calibri"/>
          <w:b/>
          <w:lang w:val="es-DO"/>
        </w:rPr>
      </w:pPr>
      <w:r>
        <w:rPr>
          <w:rFonts w:eastAsia="Calibri"/>
          <w:b/>
          <w:lang w:val="es-DO"/>
        </w:rPr>
        <w:tab/>
        <w:t xml:space="preserve">       </w:t>
      </w:r>
      <w:r w:rsidR="00A6052C" w:rsidRPr="00A6052C">
        <w:rPr>
          <w:rFonts w:eastAsia="Calibri"/>
          <w:b/>
          <w:lang w:val="es-DO"/>
        </w:rPr>
        <w:t>INAPA</w:t>
      </w:r>
    </w:p>
    <w:p w:rsidR="00A6052C" w:rsidRPr="00A6052C" w:rsidRDefault="00A6052C" w:rsidP="00A6052C">
      <w:pPr>
        <w:tabs>
          <w:tab w:val="left" w:pos="3380"/>
          <w:tab w:val="center" w:pos="4680"/>
        </w:tabs>
        <w:spacing w:line="259" w:lineRule="auto"/>
        <w:jc w:val="center"/>
        <w:rPr>
          <w:rFonts w:eastAsia="Calibri"/>
          <w:b/>
          <w:iCs/>
          <w:lang w:val="es-DO"/>
        </w:rPr>
      </w:pPr>
      <w:r w:rsidRPr="00A6052C">
        <w:rPr>
          <w:rFonts w:eastAsia="Calibri"/>
          <w:b/>
          <w:iCs/>
          <w:lang w:val="es-DO"/>
        </w:rPr>
        <w:t>Dirección de Ejecución Programas y Proyectos de Inversión</w:t>
      </w:r>
    </w:p>
    <w:p w:rsidR="00A6052C" w:rsidRPr="00A6052C" w:rsidRDefault="00A6052C" w:rsidP="00A6052C">
      <w:pPr>
        <w:tabs>
          <w:tab w:val="left" w:pos="3380"/>
          <w:tab w:val="center" w:pos="4680"/>
        </w:tabs>
        <w:spacing w:line="259" w:lineRule="auto"/>
        <w:jc w:val="center"/>
        <w:rPr>
          <w:rFonts w:eastAsia="Calibri"/>
          <w:b/>
          <w:iCs/>
          <w:lang w:val="es-DO"/>
        </w:rPr>
      </w:pPr>
      <w:r w:rsidRPr="00A6052C">
        <w:rPr>
          <w:rFonts w:eastAsia="Calibri"/>
          <w:b/>
          <w:iCs/>
          <w:lang w:val="es-DO"/>
        </w:rPr>
        <w:t>(DEPPI)</w:t>
      </w:r>
    </w:p>
    <w:p w:rsidR="00A6052C" w:rsidRPr="00A6052C" w:rsidRDefault="00A6052C" w:rsidP="00A6052C">
      <w:pPr>
        <w:spacing w:line="259" w:lineRule="auto"/>
        <w:jc w:val="center"/>
        <w:rPr>
          <w:rFonts w:eastAsia="Calibri"/>
          <w:b/>
          <w:sz w:val="20"/>
          <w:szCs w:val="20"/>
          <w:lang w:val="es-DO"/>
        </w:rPr>
      </w:pPr>
      <w:r w:rsidRPr="00A6052C">
        <w:rPr>
          <w:rFonts w:eastAsia="Calibri"/>
          <w:b/>
          <w:sz w:val="20"/>
          <w:szCs w:val="20"/>
          <w:lang w:val="es-DO"/>
        </w:rPr>
        <w:t>Proyecto de Mejoramiento del Abastecimiento de Agua y Servicios de Aguas Residuales</w:t>
      </w:r>
    </w:p>
    <w:p w:rsidR="00A6052C" w:rsidRPr="00A6052C" w:rsidRDefault="00A6052C" w:rsidP="00A6052C">
      <w:pPr>
        <w:spacing w:line="259" w:lineRule="auto"/>
        <w:jc w:val="center"/>
        <w:rPr>
          <w:rFonts w:eastAsia="Calibri"/>
          <w:b/>
          <w:sz w:val="20"/>
          <w:szCs w:val="20"/>
          <w:lang w:val="es-DO"/>
        </w:rPr>
      </w:pPr>
      <w:r w:rsidRPr="00A6052C">
        <w:rPr>
          <w:rFonts w:eastAsia="Calibri"/>
          <w:b/>
          <w:sz w:val="20"/>
          <w:szCs w:val="20"/>
          <w:lang w:val="es-DO"/>
        </w:rPr>
        <w:t>en la República Dominicana</w:t>
      </w:r>
    </w:p>
    <w:p w:rsidR="00A6052C" w:rsidRPr="00A6052C" w:rsidRDefault="00A6052C" w:rsidP="00A6052C">
      <w:pPr>
        <w:spacing w:line="259" w:lineRule="auto"/>
        <w:jc w:val="center"/>
        <w:rPr>
          <w:rFonts w:eastAsia="Calibri"/>
          <w:b/>
          <w:sz w:val="20"/>
          <w:szCs w:val="20"/>
          <w:lang w:val="es-DO"/>
        </w:rPr>
      </w:pPr>
      <w:r w:rsidRPr="00A6052C">
        <w:rPr>
          <w:rFonts w:eastAsia="Calibri"/>
          <w:b/>
          <w:sz w:val="20"/>
          <w:szCs w:val="20"/>
          <w:lang w:val="es-DO"/>
        </w:rPr>
        <w:t>Convenio de Préstamo BIRF 9242-DO</w:t>
      </w:r>
    </w:p>
    <w:p w:rsidR="00C222CC" w:rsidRDefault="00C222CC" w:rsidP="00A6052C">
      <w:pPr>
        <w:jc w:val="center"/>
        <w:rPr>
          <w:b/>
          <w:bCs/>
        </w:rPr>
      </w:pPr>
    </w:p>
    <w:p w:rsidR="00A6052C" w:rsidRPr="00A6052C" w:rsidRDefault="00A6052C" w:rsidP="00A6052C">
      <w:pPr>
        <w:jc w:val="center"/>
        <w:rPr>
          <w:b/>
          <w:bCs/>
        </w:rPr>
      </w:pPr>
      <w:r w:rsidRPr="00A6052C">
        <w:rPr>
          <w:b/>
          <w:bCs/>
        </w:rPr>
        <w:t>Servicios para la Extracción, Almacenamiento y Transporte y disposición final en Vertedero de Rafey de Placas de Asbesto-Cemento en la Planta de Tratamiento de Agua 'La Dura'</w:t>
      </w:r>
    </w:p>
    <w:p w:rsidR="00A6052C" w:rsidRPr="00A6052C" w:rsidRDefault="00A6052C" w:rsidP="00C222CC">
      <w:pPr>
        <w:jc w:val="center"/>
        <w:rPr>
          <w:b/>
          <w:smallCaps/>
          <w:spacing w:val="-2"/>
          <w:sz w:val="32"/>
          <w:lang w:val="es-MX"/>
        </w:rPr>
      </w:pPr>
    </w:p>
    <w:p w:rsidR="00A6052C" w:rsidRPr="00A6052C" w:rsidRDefault="00A6052C" w:rsidP="00C222CC">
      <w:pPr>
        <w:jc w:val="center"/>
        <w:rPr>
          <w:b/>
          <w:smallCaps/>
          <w:spacing w:val="-2"/>
          <w:sz w:val="32"/>
          <w:lang w:val="en-US"/>
        </w:rPr>
      </w:pPr>
      <w:r w:rsidRPr="00A6052C">
        <w:rPr>
          <w:b/>
          <w:smallCaps/>
          <w:spacing w:val="-2"/>
          <w:sz w:val="32"/>
          <w:lang w:val="en-US"/>
        </w:rPr>
        <w:t>S</w:t>
      </w:r>
      <w:r w:rsidR="007A61D0">
        <w:rPr>
          <w:b/>
          <w:smallCaps/>
          <w:spacing w:val="-2"/>
          <w:sz w:val="32"/>
          <w:lang w:val="en-US"/>
        </w:rPr>
        <w:t xml:space="preserve">DO N. </w:t>
      </w:r>
      <w:r w:rsidRPr="00A6052C">
        <w:rPr>
          <w:b/>
          <w:smallCaps/>
          <w:spacing w:val="-2"/>
          <w:sz w:val="32"/>
          <w:lang w:val="en-US"/>
        </w:rPr>
        <w:t>DO-INAPA-001-2025-NC-RFB</w:t>
      </w:r>
    </w:p>
    <w:p w:rsidR="00A6052C" w:rsidRDefault="00A6052C" w:rsidP="00C222CC">
      <w:pPr>
        <w:jc w:val="center"/>
        <w:rPr>
          <w:b/>
          <w:sz w:val="28"/>
          <w:szCs w:val="28"/>
        </w:rPr>
      </w:pPr>
    </w:p>
    <w:p w:rsidR="007F5B13" w:rsidRPr="00E9284E" w:rsidRDefault="007F5B13" w:rsidP="00C222CC">
      <w:pPr>
        <w:jc w:val="center"/>
        <w:rPr>
          <w:b/>
          <w:sz w:val="28"/>
          <w:szCs w:val="28"/>
        </w:rPr>
      </w:pPr>
      <w:r w:rsidRPr="00E9284E">
        <w:rPr>
          <w:b/>
          <w:sz w:val="28"/>
          <w:szCs w:val="28"/>
        </w:rPr>
        <w:t>Índice de formularios</w:t>
      </w:r>
    </w:p>
    <w:p w:rsidR="007F5B13" w:rsidRPr="00E9284E" w:rsidRDefault="007F5B13" w:rsidP="00C222CC">
      <w:pPr>
        <w:jc w:val="center"/>
        <w:rPr>
          <w:b/>
          <w:sz w:val="28"/>
          <w:szCs w:val="28"/>
        </w:rPr>
      </w:pPr>
    </w:p>
    <w:p w:rsidR="00DD7EA8" w:rsidRPr="006B0105" w:rsidRDefault="00DD7EA8" w:rsidP="00A6052C">
      <w:pPr>
        <w:pStyle w:val="Prrafodelista"/>
        <w:numPr>
          <w:ilvl w:val="0"/>
          <w:numId w:val="1"/>
        </w:numPr>
        <w:spacing w:line="360" w:lineRule="auto"/>
      </w:pPr>
      <w:r w:rsidRPr="006B0105">
        <w:t>Carta de la Oferta - Parte Técnica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>Apéndice de la Parte Técnica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>Formulario de información sobre el Licitante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>Formulario de información sobre los miembros de la APCA del Licitante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>Información para la Calificación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>Declaración de Desempeño Ambiental y Social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 xml:space="preserve">Declaración de Desempeño sobre Explotación y Abuso Sexual (EAS) y/o Acoso Sexual (ASx) 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>Servicios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>Declaración d</w:t>
      </w:r>
      <w:bookmarkStart w:id="0" w:name="_GoBack"/>
      <w:bookmarkEnd w:id="0"/>
      <w:r w:rsidRPr="006B0105">
        <w:t>el Método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 xml:space="preserve">Formulario de las Normas de Conducta del Personal del Proveedor del Servicio (AS) 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>Plan de Trabajo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>Formulario de Declaración de Mantenimiento de la Oferta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>Carta de Oferta-Parte Financiera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>Apéndice de la Parte Financiera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>Formularios</w:t>
      </w:r>
    </w:p>
    <w:p w:rsidR="00DD7EA8" w:rsidRPr="006B0105" w:rsidRDefault="00DD7EA8" w:rsidP="006B0105">
      <w:pPr>
        <w:pStyle w:val="Prrafodelista"/>
        <w:numPr>
          <w:ilvl w:val="0"/>
          <w:numId w:val="1"/>
        </w:numPr>
        <w:spacing w:line="360" w:lineRule="auto"/>
      </w:pPr>
      <w:r w:rsidRPr="006B0105">
        <w:t>Lista de Actividades con Precios</w:t>
      </w:r>
    </w:p>
    <w:sectPr w:rsidR="00DD7EA8" w:rsidRPr="006B0105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B13" w:rsidRDefault="007F5B13" w:rsidP="007F5B13">
      <w:r>
        <w:separator/>
      </w:r>
    </w:p>
  </w:endnote>
  <w:endnote w:type="continuationSeparator" w:id="0">
    <w:p w:rsidR="007F5B13" w:rsidRDefault="007F5B13" w:rsidP="007F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B13" w:rsidRDefault="007F5B13" w:rsidP="007F5B13">
      <w:r>
        <w:separator/>
      </w:r>
    </w:p>
  </w:footnote>
  <w:footnote w:type="continuationSeparator" w:id="0">
    <w:p w:rsidR="007F5B13" w:rsidRDefault="007F5B13" w:rsidP="007F5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B13" w:rsidRPr="00CB5DEC" w:rsidRDefault="007F5B13" w:rsidP="007F5B13">
    <w:pPr>
      <w:pStyle w:val="Ttulo1"/>
    </w:pPr>
    <w:bookmarkStart w:id="1" w:name="_Toc454783517"/>
    <w:bookmarkStart w:id="2" w:name="_Toc454783834"/>
    <w:bookmarkStart w:id="3" w:name="_Toc454784150"/>
    <w:bookmarkStart w:id="4" w:name="_Toc486833623"/>
    <w:bookmarkStart w:id="5" w:name="_Toc93571516"/>
    <w:r w:rsidRPr="00CB5DEC">
      <w:t>Sección IV. Formularios de la Oferta</w:t>
    </w:r>
    <w:bookmarkEnd w:id="1"/>
    <w:bookmarkEnd w:id="2"/>
    <w:bookmarkEnd w:id="3"/>
    <w:bookmarkEnd w:id="4"/>
    <w:bookmarkEnd w:id="5"/>
  </w:p>
  <w:p w:rsidR="007F5B13" w:rsidRPr="007F5B13" w:rsidRDefault="007F5B1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81536"/>
    <w:multiLevelType w:val="hybridMultilevel"/>
    <w:tmpl w:val="1C86BD9A"/>
    <w:lvl w:ilvl="0" w:tplc="3FD646A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u w:val="single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B13"/>
    <w:rsid w:val="000306F8"/>
    <w:rsid w:val="00093937"/>
    <w:rsid w:val="000F5207"/>
    <w:rsid w:val="002A4656"/>
    <w:rsid w:val="00357E64"/>
    <w:rsid w:val="003E532E"/>
    <w:rsid w:val="003E584F"/>
    <w:rsid w:val="006B0105"/>
    <w:rsid w:val="007A07DF"/>
    <w:rsid w:val="007A61D0"/>
    <w:rsid w:val="007F5B13"/>
    <w:rsid w:val="00846590"/>
    <w:rsid w:val="00881DD1"/>
    <w:rsid w:val="00A6052C"/>
    <w:rsid w:val="00C222CC"/>
    <w:rsid w:val="00CF2383"/>
    <w:rsid w:val="00DA50EC"/>
    <w:rsid w:val="00DD7EA8"/>
    <w:rsid w:val="00E9284E"/>
    <w:rsid w:val="00F2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CDE29A"/>
  <w15:chartTrackingRefBased/>
  <w15:docId w15:val="{3E92455D-E075-416D-9129-455B2F151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qFormat/>
    <w:rsid w:val="007F5B13"/>
    <w:pPr>
      <w:suppressAutoHyphens/>
      <w:jc w:val="center"/>
      <w:outlineLvl w:val="0"/>
    </w:pPr>
    <w:rPr>
      <w:b/>
      <w:sz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5B1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F5B13"/>
  </w:style>
  <w:style w:type="paragraph" w:styleId="Piedepgina">
    <w:name w:val="footer"/>
    <w:basedOn w:val="Normal"/>
    <w:link w:val="PiedepginaCar"/>
    <w:uiPriority w:val="99"/>
    <w:unhideWhenUsed/>
    <w:rsid w:val="007F5B1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B13"/>
  </w:style>
  <w:style w:type="character" w:customStyle="1" w:styleId="Ttulo1Car">
    <w:name w:val="Título 1 Car"/>
    <w:basedOn w:val="Fuentedeprrafopredeter"/>
    <w:link w:val="Ttulo1"/>
    <w:rsid w:val="007F5B13"/>
    <w:rPr>
      <w:rFonts w:ascii="Times New Roman" w:eastAsia="Times New Roman" w:hAnsi="Times New Roman" w:cs="Times New Roman"/>
      <w:b/>
      <w:sz w:val="36"/>
      <w:szCs w:val="24"/>
      <w:lang w:val="es-ES"/>
    </w:rPr>
  </w:style>
  <w:style w:type="paragraph" w:styleId="TDC1">
    <w:name w:val="toc 1"/>
    <w:basedOn w:val="Normal"/>
    <w:next w:val="Normal"/>
    <w:uiPriority w:val="39"/>
    <w:rsid w:val="00846590"/>
    <w:pPr>
      <w:tabs>
        <w:tab w:val="right" w:leader="dot" w:pos="9000"/>
      </w:tabs>
      <w:suppressAutoHyphens/>
      <w:spacing w:before="360" w:after="120"/>
      <w:ind w:left="720" w:right="720" w:hanging="720"/>
    </w:pPr>
    <w:rPr>
      <w:b/>
      <w:noProof/>
    </w:rPr>
  </w:style>
  <w:style w:type="character" w:styleId="Hipervnculo">
    <w:name w:val="Hyperlink"/>
    <w:uiPriority w:val="99"/>
    <w:rsid w:val="00846590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2A465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22C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22CC"/>
    <w:rPr>
      <w:rFonts w:ascii="Segoe UI" w:eastAsia="Times New Roman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Briseyda Rebeca Peguero</dc:creator>
  <cp:keywords/>
  <dc:description/>
  <cp:lastModifiedBy>Diomeris Yulisa Vasquez Dominguez</cp:lastModifiedBy>
  <cp:revision>7</cp:revision>
  <cp:lastPrinted>2025-06-16T15:55:00Z</cp:lastPrinted>
  <dcterms:created xsi:type="dcterms:W3CDTF">2025-06-12T22:01:00Z</dcterms:created>
  <dcterms:modified xsi:type="dcterms:W3CDTF">2025-06-16T16:15:00Z</dcterms:modified>
</cp:coreProperties>
</file>