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FA32B" w14:textId="3C5DA9B9" w:rsidR="004F12D5" w:rsidRDefault="00465CCF" w:rsidP="004F12D5">
      <w:pPr>
        <w:pBdr>
          <w:top w:val="nil"/>
          <w:left w:val="nil"/>
          <w:bottom w:val="nil"/>
          <w:right w:val="nil"/>
          <w:between w:val="nil"/>
        </w:pBdr>
        <w:spacing w:line="276" w:lineRule="auto"/>
        <w:jc w:val="center"/>
        <w:rPr>
          <w:bCs/>
          <w:color w:val="C00000"/>
        </w:rPr>
      </w:pPr>
      <w:r w:rsidRPr="00025799">
        <w:t xml:space="preserve">CONTRATO </w:t>
      </w:r>
      <w:r w:rsidR="004234A4" w:rsidRPr="00025799">
        <w:t xml:space="preserve">NÚM. </w:t>
      </w:r>
      <w:r w:rsidRPr="00025799">
        <w:t>[Insertar</w:t>
      </w:r>
      <w:r w:rsidRPr="0070240D">
        <w:t xml:space="preserve"> referencia o número de contrato]</w:t>
      </w:r>
    </w:p>
    <w:p w14:paraId="02278798" w14:textId="7044F618" w:rsidR="004F12D5" w:rsidRDefault="004F12D5" w:rsidP="004F12D5">
      <w:pPr>
        <w:pBdr>
          <w:top w:val="nil"/>
          <w:left w:val="nil"/>
          <w:bottom w:val="nil"/>
          <w:right w:val="nil"/>
          <w:between w:val="nil"/>
        </w:pBdr>
        <w:spacing w:line="276" w:lineRule="auto"/>
        <w:jc w:val="center"/>
        <w:rPr>
          <w:rFonts w:ascii="Book Antiqua" w:eastAsia="Arial Narrow" w:hAnsi="Book Antiqua" w:cs="Arial Narrow"/>
          <w:b/>
          <w:color w:val="000000"/>
          <w:sz w:val="22"/>
          <w:szCs w:val="22"/>
        </w:rPr>
      </w:pPr>
      <w:r w:rsidRPr="004F12D5">
        <w:rPr>
          <w:rFonts w:ascii="Book Antiqua" w:eastAsia="Arial Narrow" w:hAnsi="Book Antiqua" w:cs="Arial Narrow"/>
          <w:b/>
          <w:sz w:val="22"/>
          <w:szCs w:val="22"/>
        </w:rPr>
        <w:t>“ADQUISICIÓN DE CLORO GAS PARA SER UTILIZADO EN LOS ACUEDUCTOS DEL INAPA”</w:t>
      </w:r>
    </w:p>
    <w:p w14:paraId="2E4369BF" w14:textId="5026F8E7" w:rsidR="00465CCF" w:rsidRPr="008A31AE" w:rsidRDefault="00465CCF" w:rsidP="004F12D5">
      <w:pPr>
        <w:pBdr>
          <w:top w:val="nil"/>
          <w:left w:val="nil"/>
          <w:bottom w:val="nil"/>
          <w:right w:val="nil"/>
          <w:between w:val="nil"/>
        </w:pBdr>
        <w:spacing w:line="276" w:lineRule="auto"/>
        <w:jc w:val="center"/>
        <w:rPr>
          <w:b/>
        </w:rPr>
      </w:pPr>
      <w:r w:rsidRPr="00921446">
        <w:t>Referencia:</w:t>
      </w:r>
      <w:r w:rsidR="0092397F">
        <w:t xml:space="preserve"> </w:t>
      </w:r>
      <w:r w:rsidR="008A31AE">
        <w:rPr>
          <w:b/>
        </w:rPr>
        <w:t xml:space="preserve">SUBASTA INVERSA </w:t>
      </w:r>
      <w:r w:rsidR="00400C36" w:rsidRPr="0092397F">
        <w:rPr>
          <w:b/>
        </w:rPr>
        <w:t>INAPA-CCC-</w:t>
      </w:r>
      <w:r w:rsidR="008A31AE">
        <w:rPr>
          <w:b/>
        </w:rPr>
        <w:t>SI</w:t>
      </w:r>
      <w:r w:rsidR="004F12D5">
        <w:rPr>
          <w:b/>
        </w:rPr>
        <w:t>-2025</w:t>
      </w:r>
      <w:r w:rsidR="00400C36" w:rsidRPr="0092397F">
        <w:rPr>
          <w:b/>
        </w:rPr>
        <w:t>-00</w:t>
      </w:r>
      <w:r w:rsidR="008A31AE">
        <w:rPr>
          <w:b/>
        </w:rPr>
        <w:t>01</w:t>
      </w:r>
    </w:p>
    <w:p w14:paraId="4A9D36F7" w14:textId="77777777" w:rsidR="00465CCF" w:rsidRPr="00921446" w:rsidRDefault="00465CCF" w:rsidP="00465CCF">
      <w:pPr>
        <w:ind w:left="360"/>
      </w:pPr>
    </w:p>
    <w:p w14:paraId="272557E1" w14:textId="517CB051"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b/>
          <w:sz w:val="22"/>
          <w:szCs w:val="22"/>
        </w:rPr>
        <w:t>INSTITUTO NACIONAL DE AGUAS POTABLES Y ALCANTARILLADOS</w:t>
      </w:r>
      <w:r w:rsidR="00400C36" w:rsidRPr="00EF06F5">
        <w:rPr>
          <w:b/>
          <w:sz w:val="22"/>
          <w:szCs w:val="22"/>
        </w:rPr>
        <w:t xml:space="preserve"> (INAPA)</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b/>
          <w:sz w:val="22"/>
          <w:szCs w:val="22"/>
        </w:rPr>
        <w:t>INSTITUTO NACIONAL DE AGUAS POTABLES Y ALCANTARILLADOS</w:t>
      </w:r>
      <w:r w:rsidR="00EF06F5">
        <w:rPr>
          <w:b/>
          <w:sz w:val="22"/>
          <w:szCs w:val="22"/>
        </w:rPr>
        <w:t xml:space="preserve"> </w:t>
      </w:r>
      <w:r w:rsidRPr="004D177F">
        <w:rPr>
          <w:b/>
          <w:sz w:val="22"/>
          <w:szCs w:val="22"/>
        </w:rPr>
        <w:t xml:space="preserve">”, </w:t>
      </w:r>
      <w:r w:rsidRPr="004D177F">
        <w:rPr>
          <w:sz w:val="22"/>
          <w:szCs w:val="22"/>
        </w:rPr>
        <w:t xml:space="preserve">o por su nombre completo o por sus siglas </w:t>
      </w:r>
      <w:r w:rsidR="00EF06F5">
        <w:rPr>
          <w:b/>
          <w:sz w:val="22"/>
          <w:szCs w:val="22"/>
        </w:rPr>
        <w:t>“</w:t>
      </w:r>
      <w:r w:rsidR="00EF06F5" w:rsidRPr="00EF06F5">
        <w:rPr>
          <w:b/>
          <w:sz w:val="22"/>
          <w:szCs w:val="22"/>
        </w:rPr>
        <w:t>INAPA</w:t>
      </w:r>
      <w:r w:rsidR="00EF06F5" w:rsidRPr="00EF06F5">
        <w:rPr>
          <w:b/>
          <w:bCs/>
          <w:sz w:val="22"/>
          <w:szCs w:val="22"/>
        </w:rPr>
        <w:t>”</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xml:space="preserve">, así como su Reglamento de Aplicación contenido en el Decreto Núm. 416-23 del 14 de septiembre de 2023, establecen los diferentes procedimientos de selección de proveedores a ser utilizados por los entes y órganos de la Administración Pública, su debido </w:t>
      </w:r>
      <w:r w:rsidRPr="004D177F">
        <w:rPr>
          <w:sz w:val="22"/>
          <w:szCs w:val="22"/>
        </w:rPr>
        <w:lastRenderedPageBreak/>
        <w:t>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0" w:name="_Hlk158375890"/>
    </w:p>
    <w:p w14:paraId="063C327C" w14:textId="0432A177" w:rsidR="00465CCF" w:rsidRPr="004D177F" w:rsidRDefault="00305F17" w:rsidP="004D177F">
      <w:pPr>
        <w:jc w:val="both"/>
        <w:rPr>
          <w:b/>
          <w:bCs/>
          <w:sz w:val="22"/>
          <w:szCs w:val="22"/>
        </w:rPr>
      </w:pPr>
      <w:r w:rsidRPr="004D177F">
        <w:rPr>
          <w:b/>
          <w:bCs/>
          <w:sz w:val="22"/>
          <w:szCs w:val="22"/>
        </w:rPr>
        <w:t xml:space="preserve">Artículo 1. </w:t>
      </w:r>
      <w:r w:rsidR="00465CCF" w:rsidRPr="004D177F">
        <w:rPr>
          <w:b/>
          <w:bCs/>
          <w:sz w:val="22"/>
          <w:szCs w:val="22"/>
        </w:rPr>
        <w:t xml:space="preserve">Objeto y alcance del contrato. </w:t>
      </w:r>
      <w:r w:rsidR="00465CCF" w:rsidRPr="004D177F">
        <w:rPr>
          <w:sz w:val="22"/>
          <w:szCs w:val="22"/>
        </w:rPr>
        <w:t>El objeto del contrato es</w:t>
      </w:r>
      <w:r w:rsidR="00465CCF" w:rsidRPr="004D177F">
        <w:rPr>
          <w:b/>
          <w:bCs/>
          <w:sz w:val="22"/>
          <w:szCs w:val="22"/>
        </w:rPr>
        <w:t xml:space="preserve"> </w:t>
      </w:r>
      <w:r w:rsidR="004F12D5" w:rsidRPr="004F12D5">
        <w:rPr>
          <w:rFonts w:ascii="Book Antiqua" w:eastAsia="Arial Narrow" w:hAnsi="Book Antiqua" w:cs="Arial Narrow"/>
          <w:b/>
          <w:sz w:val="22"/>
          <w:szCs w:val="22"/>
        </w:rPr>
        <w:t>“ADQUISICIÓN DE CLORO GAS PARA SER UTILIZADO EN LOS ACUEDUCTOS DEL INAPA”</w:t>
      </w:r>
      <w:r w:rsidR="004F12D5">
        <w:rPr>
          <w:rFonts w:ascii="Book Antiqua" w:eastAsia="Arial Narrow" w:hAnsi="Book Antiqua" w:cs="Arial Narrow"/>
          <w:b/>
          <w:color w:val="000000"/>
          <w:sz w:val="22"/>
          <w:szCs w:val="22"/>
        </w:rPr>
        <w:t xml:space="preserve"> </w:t>
      </w:r>
      <w:r w:rsidR="00465CCF" w:rsidRPr="004D177F">
        <w:rPr>
          <w:sz w:val="22"/>
          <w:szCs w:val="22"/>
        </w:rPr>
        <w:t>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0"/>
    <w:p w14:paraId="4E6967CF" w14:textId="77777777" w:rsidR="00465CCF" w:rsidRPr="004D177F" w:rsidRDefault="00465CCF" w:rsidP="004D177F">
      <w:pPr>
        <w:pStyle w:val="Prrafodelista"/>
        <w:ind w:left="0"/>
        <w:jc w:val="both"/>
        <w:rPr>
          <w:b/>
          <w:bCs/>
          <w:sz w:val="22"/>
          <w:szCs w:val="22"/>
        </w:rPr>
      </w:pPr>
    </w:p>
    <w:p w14:paraId="36D13FB9" w14:textId="208D8196" w:rsidR="00465CCF" w:rsidRDefault="00305F17" w:rsidP="0092397F">
      <w:pPr>
        <w:jc w:val="both"/>
        <w:rPr>
          <w:b/>
          <w:sz w:val="22"/>
          <w:szCs w:val="22"/>
        </w:rPr>
      </w:pPr>
      <w:r w:rsidRPr="008F2F47">
        <w:rPr>
          <w:b/>
          <w:bCs/>
          <w:sz w:val="22"/>
          <w:szCs w:val="22"/>
        </w:rPr>
        <w:t xml:space="preserve">Artículo 2. </w:t>
      </w:r>
      <w:r w:rsidR="0052540E" w:rsidRPr="008F2F47">
        <w:rPr>
          <w:b/>
          <w:bCs/>
          <w:sz w:val="22"/>
          <w:szCs w:val="22"/>
        </w:rPr>
        <w:t>Entregables/ productos</w:t>
      </w:r>
      <w:r w:rsidR="00465CCF" w:rsidRPr="008F2F47">
        <w:rPr>
          <w:b/>
          <w:bCs/>
          <w:sz w:val="22"/>
          <w:szCs w:val="22"/>
        </w:rPr>
        <w:t>:</w:t>
      </w:r>
      <w:r w:rsidR="00465CCF" w:rsidRPr="008F2F47">
        <w:rPr>
          <w:sz w:val="22"/>
          <w:szCs w:val="22"/>
        </w:rPr>
        <w:t xml:space="preserve"> Los productos o</w:t>
      </w:r>
      <w:r w:rsidR="0052540E" w:rsidRPr="008F2F47">
        <w:rPr>
          <w:sz w:val="22"/>
          <w:szCs w:val="22"/>
        </w:rPr>
        <w:t xml:space="preserve"> entregables</w:t>
      </w:r>
      <w:r w:rsidR="00465CCF" w:rsidRPr="008F2F47">
        <w:rPr>
          <w:sz w:val="22"/>
          <w:szCs w:val="22"/>
        </w:rPr>
        <w:t xml:space="preserve"> por parte de </w:t>
      </w:r>
      <w:r w:rsidR="00465CCF" w:rsidRPr="008F2F47">
        <w:rPr>
          <w:b/>
          <w:bCs/>
          <w:sz w:val="22"/>
          <w:szCs w:val="22"/>
        </w:rPr>
        <w:t>EL PROVEEDOR</w:t>
      </w:r>
      <w:r w:rsidR="00465CCF" w:rsidRPr="008F2F47">
        <w:rPr>
          <w:sz w:val="22"/>
          <w:szCs w:val="22"/>
        </w:rPr>
        <w:t xml:space="preserve"> son: </w:t>
      </w:r>
      <w:r w:rsidR="004F12D5" w:rsidRPr="004F12D5">
        <w:rPr>
          <w:sz w:val="22"/>
          <w:szCs w:val="22"/>
        </w:rPr>
        <w:t>CLORO GAS ENVASADO EN CILINDROS DE 150 LBS</w:t>
      </w:r>
      <w:r w:rsidR="004F12D5" w:rsidRPr="004F12D5">
        <w:rPr>
          <w:sz w:val="22"/>
          <w:szCs w:val="22"/>
        </w:rPr>
        <w:t xml:space="preserve"> y </w:t>
      </w:r>
      <w:r w:rsidR="004F12D5" w:rsidRPr="004F12D5">
        <w:rPr>
          <w:sz w:val="22"/>
          <w:szCs w:val="22"/>
        </w:rPr>
        <w:t>CLORO GAS ENVASADO EN CILINDRO DE 2000 LBS</w:t>
      </w:r>
      <w:r w:rsidR="004F12D5" w:rsidRPr="004F12D5">
        <w:rPr>
          <w:sz w:val="22"/>
          <w:szCs w:val="22"/>
        </w:rPr>
        <w:t>.</w:t>
      </w:r>
    </w:p>
    <w:p w14:paraId="6239A4B3" w14:textId="77777777" w:rsidR="0092397F" w:rsidRPr="004D177F" w:rsidRDefault="0092397F" w:rsidP="0092397F">
      <w:pPr>
        <w:jc w:val="both"/>
        <w:rPr>
          <w:sz w:val="22"/>
          <w:szCs w:val="22"/>
        </w:rPr>
      </w:pPr>
    </w:p>
    <w:p w14:paraId="14865B3A" w14:textId="6B662CC2"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00C36">
        <w:t>el Almacén del INAPA, ubicado en el Kilómetro 18 de la Autopista Duarte en la ciudad de Santo Domingo</w:t>
      </w:r>
      <w:r w:rsidR="00465CCF" w:rsidRPr="008F2F47">
        <w:rPr>
          <w:b/>
          <w:color w:val="800000"/>
          <w:sz w:val="22"/>
          <w:szCs w:val="22"/>
        </w:rPr>
        <w:t>.</w:t>
      </w:r>
    </w:p>
    <w:p w14:paraId="01666A56" w14:textId="77777777" w:rsidR="00465CCF" w:rsidRPr="004D177F" w:rsidRDefault="00465CCF" w:rsidP="004D177F">
      <w:pPr>
        <w:pStyle w:val="Prrafodelista"/>
        <w:ind w:left="0"/>
        <w:jc w:val="both"/>
        <w:rPr>
          <w:b/>
          <w:bCs/>
          <w:sz w:val="22"/>
          <w:szCs w:val="22"/>
        </w:rPr>
      </w:pPr>
    </w:p>
    <w:p w14:paraId="510A0370" w14:textId="2D7F7F53"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treinta (30) días y no deben exceder los sesenta (60) días,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[escribir 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[escribir en letras y números el 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5"/>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1" w:name="_Toc81963358"/>
      <w:r w:rsidRPr="004D177F">
        <w:rPr>
          <w:b/>
          <w:bCs/>
          <w:sz w:val="22"/>
          <w:szCs w:val="22"/>
        </w:rPr>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1"/>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y por todos 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4D177F" w:rsidRDefault="00465CCF" w:rsidP="004D177F">
      <w:pPr>
        <w:jc w:val="both"/>
        <w:rPr>
          <w:sz w:val="22"/>
          <w:szCs w:val="22"/>
        </w:rPr>
      </w:pPr>
      <w:r w:rsidRPr="004D177F">
        <w:rPr>
          <w:b/>
          <w:bCs/>
          <w:sz w:val="22"/>
          <w:szCs w:val="22"/>
        </w:rPr>
        <w:t>Párrafo I.</w:t>
      </w:r>
      <w:r w:rsidRPr="004D177F">
        <w:rPr>
          <w:sz w:val="22"/>
          <w:szCs w:val="22"/>
        </w:rPr>
        <w:t xml:space="preserve"> En caso de que algún reclamo o demanda se dirigiera contra </w:t>
      </w:r>
      <w:r w:rsidR="00EF06F5" w:rsidRPr="00EF06F5">
        <w:rPr>
          <w:b/>
          <w:sz w:val="22"/>
          <w:szCs w:val="22"/>
        </w:rPr>
        <w:t>INSTITUTO NACIONAL DE AGUAS POTABLES Y ALCANTARILLADOS (INAPA)</w:t>
      </w:r>
      <w:r w:rsidRPr="004D177F">
        <w:rPr>
          <w:b/>
          <w:bCs/>
          <w:sz w:val="22"/>
          <w:szCs w:val="22"/>
        </w:rPr>
        <w:t>, EL PROVEEDOR</w:t>
      </w:r>
      <w:r w:rsidRPr="004D177F">
        <w:rPr>
          <w:sz w:val="22"/>
          <w:szCs w:val="22"/>
        </w:rPr>
        <w:t xml:space="preserve"> queda obligado a comparecer como tercero y asumir la responsabilidad solidaria. En caso de que la acción prosperara, </w:t>
      </w:r>
      <w:r w:rsidRPr="004D177F">
        <w:rPr>
          <w:b/>
          <w:bCs/>
          <w:sz w:val="22"/>
          <w:szCs w:val="22"/>
        </w:rPr>
        <w:t>EL PROVEEDOR</w:t>
      </w:r>
      <w:r w:rsidRPr="004D177F">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4D177F">
        <w:rPr>
          <w:sz w:val="22"/>
          <w:szCs w:val="22"/>
        </w:rPr>
        <w:t xml:space="preserve">los pagos </w:t>
      </w:r>
      <w:r w:rsidRPr="004D177F">
        <w:rPr>
          <w:sz w:val="22"/>
          <w:szCs w:val="22"/>
        </w:rPr>
        <w:t xml:space="preserve">pendientes y/o del depósito en garantía, el que deberá ser repuesto dentro de los </w:t>
      </w:r>
      <w:r w:rsidRPr="004D177F">
        <w:rPr>
          <w:b/>
          <w:color w:val="800000"/>
          <w:sz w:val="22"/>
          <w:szCs w:val="22"/>
        </w:rPr>
        <w:t>[insertar cantidad de días].</w:t>
      </w:r>
    </w:p>
    <w:p w14:paraId="6344A1F7" w14:textId="77777777" w:rsidR="00465CCF" w:rsidRPr="004D177F" w:rsidRDefault="00465CCF" w:rsidP="004D177F">
      <w:pPr>
        <w:widowControl w:val="0"/>
        <w:jc w:val="both"/>
        <w:rPr>
          <w:sz w:val="22"/>
          <w:szCs w:val="22"/>
        </w:rPr>
      </w:pPr>
    </w:p>
    <w:p w14:paraId="4877C97D" w14:textId="14F3DC86" w:rsidR="00EA3C49" w:rsidRPr="004D177F" w:rsidRDefault="00305F17" w:rsidP="004D177F">
      <w:pPr>
        <w:jc w:val="both"/>
        <w:rPr>
          <w:b/>
          <w:color w:val="800000"/>
          <w:sz w:val="22"/>
          <w:szCs w:val="22"/>
        </w:rPr>
      </w:pPr>
      <w:r w:rsidRPr="004D177F">
        <w:rPr>
          <w:b/>
          <w:bCs/>
          <w:sz w:val="22"/>
          <w:szCs w:val="22"/>
        </w:rPr>
        <w:t>Artículo 17. D</w:t>
      </w:r>
      <w:r w:rsidR="00EA3C49" w:rsidRPr="004D177F">
        <w:rPr>
          <w:b/>
          <w:bCs/>
          <w:sz w:val="22"/>
          <w:szCs w:val="22"/>
        </w:rPr>
        <w:t xml:space="preserve">efiniciones. </w:t>
      </w:r>
      <w:r w:rsidR="00EA3C49" w:rsidRPr="004D177F">
        <w:rPr>
          <w:sz w:val="22"/>
          <w:szCs w:val="22"/>
        </w:rPr>
        <w:t xml:space="preserve">En adición a las definiciones previstas en numeral 2) del pliego de condiciones del procedimiento, </w:t>
      </w:r>
      <w:r w:rsidR="00FD6E1F">
        <w:rPr>
          <w:rFonts w:ascii="Arial Narrow" w:hAnsi="Arial Narrow" w:cstheme="minorHAnsi"/>
        </w:rPr>
        <w:t>Subasta Inversa</w:t>
      </w:r>
      <w:r w:rsidR="00522844">
        <w:rPr>
          <w:sz w:val="22"/>
          <w:szCs w:val="22"/>
        </w:rPr>
        <w:t xml:space="preserve"> </w:t>
      </w:r>
      <w:r w:rsidR="004F12D5" w:rsidRPr="004F12D5">
        <w:rPr>
          <w:rFonts w:ascii="Book Antiqua" w:eastAsia="Arial Narrow" w:hAnsi="Book Antiqua" w:cs="Arial Narrow"/>
          <w:b/>
          <w:sz w:val="22"/>
          <w:szCs w:val="22"/>
        </w:rPr>
        <w:t>“ADQUISICIÓN DE CLORO GAS PARA SER UTILIZADO EN LOS ACUEDUCTOS DEL INAPA”</w:t>
      </w:r>
      <w:r w:rsidR="004F12D5" w:rsidRPr="00953B5C">
        <w:rPr>
          <w:rFonts w:ascii="Book Antiqua" w:eastAsia="Arial Narrow" w:hAnsi="Book Antiqua" w:cs="Arial Narrow"/>
          <w:b/>
          <w:color w:val="000000"/>
          <w:sz w:val="22"/>
          <w:szCs w:val="22"/>
        </w:rPr>
        <w:t xml:space="preserve"> </w:t>
      </w:r>
      <w:r w:rsidR="00EA3C49" w:rsidRPr="00522844">
        <w:rPr>
          <w:sz w:val="22"/>
          <w:szCs w:val="22"/>
        </w:rPr>
        <w:t>número</w:t>
      </w:r>
      <w:r w:rsidR="00EA3C49" w:rsidRPr="004D177F">
        <w:rPr>
          <w:b/>
          <w:color w:val="800000"/>
          <w:sz w:val="22"/>
          <w:szCs w:val="22"/>
        </w:rPr>
        <w:t xml:space="preserve"> </w:t>
      </w:r>
      <w:r w:rsidR="00EA3C49" w:rsidRPr="00522844">
        <w:rPr>
          <w:sz w:val="22"/>
          <w:szCs w:val="22"/>
        </w:rPr>
        <w:t>de Referencia</w:t>
      </w:r>
      <w:r w:rsidR="00522844">
        <w:rPr>
          <w:sz w:val="22"/>
          <w:szCs w:val="22"/>
        </w:rPr>
        <w:t xml:space="preserve"> </w:t>
      </w:r>
      <w:r w:rsidR="00522844" w:rsidRPr="00522844">
        <w:rPr>
          <w:b/>
          <w:sz w:val="22"/>
          <w:szCs w:val="22"/>
        </w:rPr>
        <w:t>INAPA-CCC-</w:t>
      </w:r>
      <w:r w:rsidR="00481707">
        <w:rPr>
          <w:b/>
          <w:sz w:val="22"/>
          <w:szCs w:val="22"/>
        </w:rPr>
        <w:t>SI-</w:t>
      </w:r>
      <w:r w:rsidR="00522844" w:rsidRPr="00522844">
        <w:rPr>
          <w:b/>
          <w:sz w:val="22"/>
          <w:szCs w:val="22"/>
        </w:rPr>
        <w:t>2024-00</w:t>
      </w:r>
      <w:r w:rsidR="00481707">
        <w:rPr>
          <w:b/>
          <w:sz w:val="22"/>
          <w:szCs w:val="22"/>
        </w:rPr>
        <w:t>01</w:t>
      </w:r>
      <w:r w:rsidR="00EA3C49" w:rsidRPr="004D177F">
        <w:rPr>
          <w:b/>
          <w:color w:val="800000"/>
          <w:sz w:val="22"/>
          <w:szCs w:val="22"/>
        </w:rPr>
        <w:t xml:space="preserve"> </w:t>
      </w:r>
      <w:r w:rsidR="00EA3C49" w:rsidRPr="004D177F">
        <w:rPr>
          <w:sz w:val="22"/>
          <w:szCs w:val="22"/>
        </w:rPr>
        <w:t xml:space="preserve">siempre que en el presente Contrato se empleen los siguientes términos, se entenderá que significan lo que expresa a continuación: </w:t>
      </w:r>
      <w:r w:rsidR="00EA3C49" w:rsidRPr="004D177F">
        <w:rPr>
          <w:b/>
          <w:color w:val="800000"/>
          <w:sz w:val="22"/>
          <w:szCs w:val="22"/>
        </w:rPr>
        <w:t>[incluir los términos y definiciones para el contrato]</w:t>
      </w:r>
    </w:p>
    <w:p w14:paraId="36799B4D" w14:textId="77777777" w:rsidR="00EA3C49" w:rsidRPr="004D177F"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2"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2"/>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265F6B3D"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00522844" w:rsidRPr="00EF06F5">
        <w:rPr>
          <w:b/>
          <w:sz w:val="22"/>
          <w:szCs w:val="22"/>
        </w:rPr>
        <w:t>INSTITUTO NACIONAL DE AGUAS POTABLES Y ALCANTARILLADOS (INAPA)</w:t>
      </w:r>
      <w:r w:rsidR="00522844" w:rsidRPr="004D177F">
        <w:rPr>
          <w:b/>
          <w:bCs/>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70DD6A54"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280B09" w:rsidRPr="00EF06F5">
        <w:rPr>
          <w:b/>
          <w:sz w:val="22"/>
          <w:szCs w:val="22"/>
        </w:rPr>
        <w:t>INSTITUTO NACIONAL DE AGUAS POTABLES Y ALCANTARILLADOS (INAPA)</w:t>
      </w:r>
      <w:r w:rsidR="00280B09">
        <w:rPr>
          <w:b/>
          <w:bCs/>
          <w:sz w:val="22"/>
          <w:szCs w:val="22"/>
        </w:rPr>
        <w:t xml:space="preserv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02811669"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servidores o funcionarios de </w:t>
      </w:r>
      <w:r w:rsidR="00211C82" w:rsidRPr="004D177F">
        <w:rPr>
          <w:b/>
          <w:bCs/>
          <w:sz w:val="22"/>
          <w:szCs w:val="22"/>
        </w:rPr>
        <w:t>LA</w:t>
      </w:r>
      <w:r w:rsidRPr="004D177F">
        <w:rPr>
          <w:sz w:val="22"/>
          <w:szCs w:val="22"/>
        </w:rPr>
        <w:t xml:space="preserve"> </w:t>
      </w:r>
      <w:r w:rsidRPr="004D177F">
        <w:rPr>
          <w:b/>
          <w:bCs/>
          <w:sz w:val="22"/>
          <w:szCs w:val="22"/>
        </w:rPr>
        <w:t>INSTITUCIÓN CONTRATANTE</w:t>
      </w:r>
      <w:r w:rsidRPr="004D177F">
        <w:rPr>
          <w:sz w:val="22"/>
          <w:szCs w:val="22"/>
        </w:rPr>
        <w:t xml:space="preserve"> 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antisoborno,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27D274BB"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0A5A56AB"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3"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3"/>
    <w:p w14:paraId="441B3EFF" w14:textId="77777777" w:rsidR="008F43A8" w:rsidRPr="004D177F" w:rsidRDefault="008F43A8" w:rsidP="004D177F">
      <w:pPr>
        <w:autoSpaceDE w:val="0"/>
        <w:autoSpaceDN w:val="0"/>
        <w:adjustRightInd w:val="0"/>
        <w:jc w:val="both"/>
        <w:rPr>
          <w:sz w:val="22"/>
          <w:szCs w:val="22"/>
        </w:rPr>
      </w:pPr>
    </w:p>
    <w:p w14:paraId="679989E5" w14:textId="507749EB" w:rsidR="00465CCF" w:rsidRPr="004D177F" w:rsidRDefault="00305F17" w:rsidP="004D177F">
      <w:pPr>
        <w:autoSpaceDE w:val="0"/>
        <w:autoSpaceDN w:val="0"/>
        <w:adjustRightInd w:val="0"/>
        <w:jc w:val="both"/>
        <w:rPr>
          <w:sz w:val="22"/>
          <w:szCs w:val="22"/>
        </w:rPr>
      </w:pPr>
      <w:r w:rsidRPr="00921446">
        <w:rPr>
          <w:b/>
          <w:bCs/>
          <w:sz w:val="22"/>
          <w:szCs w:val="22"/>
        </w:rPr>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2CC555D4"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 xml:space="preserve">EL PROVEEDOR y </w:t>
      </w:r>
      <w:r w:rsidR="00EF06F5" w:rsidRPr="00EF06F5">
        <w:rPr>
          <w:b/>
          <w:sz w:val="22"/>
          <w:szCs w:val="22"/>
        </w:rPr>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57B0B275"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 xml:space="preserve">comprendidas en el contrato, con la previa y expresa autorización de </w:t>
      </w:r>
      <w:r w:rsidR="00EF06F5" w:rsidRPr="00EF06F5">
        <w:rPr>
          <w:b/>
          <w:sz w:val="22"/>
          <w:szCs w:val="22"/>
        </w:rPr>
        <w:t>INSTITUTO NACIONAL DE AGUAS POTABLES Y ALCANTARILLADOS (INAPA)</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5CC8154B"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El otorgamiento de subcontratos o la cesión parcial del contrato con el previo consentimiento escrito de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43B9BFCF"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6"/>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7"/>
      </w:r>
      <w:r w:rsidRPr="004D177F">
        <w:rPr>
          <w:sz w:val="22"/>
          <w:szCs w:val="22"/>
        </w:rPr>
        <w:t>, al proveedor para que subsane los defectos y proceda, en un plazo</w:t>
      </w:r>
      <w:r w:rsidRPr="004D177F">
        <w:rPr>
          <w:rStyle w:val="Refdenotaalpie"/>
          <w:sz w:val="22"/>
          <w:szCs w:val="22"/>
        </w:rPr>
        <w:footnoteReference w:id="8"/>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Coprocesamiento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6C51185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Coprocesamiento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0BD83F5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17E69D5A"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7F88F777"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EF06F5" w:rsidRPr="00EF06F5">
        <w:rPr>
          <w:b/>
          <w:sz w:val="22"/>
          <w:szCs w:val="22"/>
        </w:rPr>
        <w:t>INSTITUTO NACIONAL DE AGUAS POTABLES Y ALCANTARILLADOS (INAPA)</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07BD1B40" w:rsidR="00C11D26" w:rsidRPr="004D177F" w:rsidRDefault="00C11D26" w:rsidP="004D177F">
      <w:pPr>
        <w:jc w:val="both"/>
        <w:rPr>
          <w:sz w:val="22"/>
          <w:szCs w:val="22"/>
        </w:rPr>
      </w:pPr>
      <w:r w:rsidRPr="004D177F">
        <w:rPr>
          <w:b/>
          <w:bCs/>
          <w:sz w:val="22"/>
          <w:szCs w:val="22"/>
        </w:rPr>
        <w:t>Párrafo I:</w:t>
      </w:r>
      <w:r w:rsidR="00EF06F5">
        <w:rPr>
          <w:sz w:val="22"/>
          <w:szCs w:val="22"/>
        </w:rPr>
        <w:t xml:space="preserve"> </w:t>
      </w:r>
      <w:r w:rsidRPr="004D177F">
        <w:rPr>
          <w:sz w:val="22"/>
          <w:szCs w:val="22"/>
        </w:rPr>
        <w:t xml:space="preserve">Como medida de prevención y detención,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postcontractual.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504C4B21" w14:textId="77777777" w:rsidR="00C11D26" w:rsidRPr="004D177F" w:rsidRDefault="00C11D26" w:rsidP="004D177F">
      <w:pPr>
        <w:rPr>
          <w:b/>
          <w:bCs/>
          <w:color w:val="FF0000"/>
          <w:sz w:val="22"/>
          <w:szCs w:val="22"/>
        </w:rPr>
      </w:pPr>
    </w:p>
    <w:p w14:paraId="19EB031D" w14:textId="63210CFB" w:rsidR="00C11D26" w:rsidRPr="006D7E44" w:rsidRDefault="00C11D26" w:rsidP="004D177F">
      <w:pPr>
        <w:jc w:val="both"/>
        <w:rPr>
          <w:sz w:val="22"/>
          <w:szCs w:val="22"/>
        </w:rPr>
      </w:pPr>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5B756D55" w14:textId="77777777" w:rsidR="004F12D5" w:rsidRPr="00AB1F4E" w:rsidRDefault="00B703E0" w:rsidP="004F12D5">
      <w:pPr>
        <w:spacing w:line="276" w:lineRule="auto"/>
        <w:jc w:val="both"/>
        <w:rPr>
          <w:rFonts w:ascii="Arial Narrow" w:hAnsi="Arial Narrow"/>
          <w:sz w:val="22"/>
          <w:szCs w:val="22"/>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004F12D5" w:rsidRPr="00AB1F4E">
        <w:rPr>
          <w:rFonts w:ascii="Arial Narrow" w:hAnsi="Arial Narrow"/>
          <w:sz w:val="22"/>
          <w:szCs w:val="22"/>
        </w:rPr>
        <w:t>En este procedimiento de contratación los gastos de la legalización de firmas del contrato resultante por parte del notario serán asumidos por el adjudicatario.</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4D177F" w:rsidRDefault="00465CCF" w:rsidP="006D7E44">
      <w:pPr>
        <w:jc w:val="both"/>
        <w:rPr>
          <w:sz w:val="22"/>
          <w:szCs w:val="22"/>
        </w:rPr>
      </w:pPr>
      <w:r w:rsidRPr="004D177F">
        <w:rPr>
          <w:sz w:val="22"/>
          <w:szCs w:val="22"/>
        </w:rPr>
        <w:t xml:space="preserve">Por </w:t>
      </w:r>
      <w:r w:rsidR="006D7E44" w:rsidRPr="000C6550">
        <w:rPr>
          <w:color w:val="800000"/>
        </w:rPr>
        <w:t>Instituto nacional de aguas potables y alcantarillados (INAPA</w:t>
      </w:r>
      <w:r w:rsidR="006D7E44">
        <w:rPr>
          <w:rStyle w:val="Style6"/>
          <w:rFonts w:eastAsiaTheme="majorEastAsia"/>
          <w:color w:val="800000"/>
        </w:rPr>
        <w:t>)</w:t>
      </w: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5FED1144" w14:textId="77777777" w:rsidR="00010A82" w:rsidRDefault="00010A82" w:rsidP="004D177F">
      <w:pPr>
        <w:rPr>
          <w:b/>
          <w:color w:val="000000"/>
          <w:sz w:val="22"/>
          <w:szCs w:val="22"/>
          <w:lang w:val="es-ES"/>
        </w:rPr>
      </w:pPr>
    </w:p>
    <w:p w14:paraId="663543F0" w14:textId="77777777" w:rsidR="00010A82" w:rsidRDefault="00010A82" w:rsidP="004D177F">
      <w:pPr>
        <w:rPr>
          <w:b/>
          <w:color w:val="000000"/>
          <w:sz w:val="22"/>
          <w:szCs w:val="22"/>
          <w:lang w:val="es-ES"/>
        </w:rPr>
      </w:pPr>
    </w:p>
    <w:p w14:paraId="4E2EB724" w14:textId="77777777" w:rsidR="00010A82" w:rsidRDefault="00010A82" w:rsidP="004D177F">
      <w:pPr>
        <w:rPr>
          <w:b/>
          <w:color w:val="000000"/>
          <w:sz w:val="22"/>
          <w:szCs w:val="22"/>
          <w:lang w:val="es-ES"/>
        </w:rPr>
      </w:pPr>
    </w:p>
    <w:p w14:paraId="0E26858C" w14:textId="77777777" w:rsidR="00010A82" w:rsidRDefault="00010A82" w:rsidP="004D177F">
      <w:pPr>
        <w:rPr>
          <w:b/>
          <w:color w:val="000000"/>
          <w:sz w:val="22"/>
          <w:szCs w:val="22"/>
          <w:lang w:val="es-ES"/>
        </w:rPr>
      </w:pPr>
    </w:p>
    <w:p w14:paraId="3EDB496E" w14:textId="77777777" w:rsidR="00010A82" w:rsidRDefault="00010A82" w:rsidP="004D177F">
      <w:pPr>
        <w:rPr>
          <w:b/>
          <w:color w:val="000000"/>
          <w:sz w:val="22"/>
          <w:szCs w:val="22"/>
          <w:lang w:val="es-ES"/>
        </w:rPr>
      </w:pPr>
    </w:p>
    <w:p w14:paraId="05493EBC" w14:textId="77777777" w:rsidR="00010A82" w:rsidRDefault="00010A82" w:rsidP="004D177F">
      <w:pPr>
        <w:rPr>
          <w:b/>
          <w:color w:val="000000"/>
          <w:sz w:val="22"/>
          <w:szCs w:val="22"/>
          <w:lang w:val="es-ES"/>
        </w:rPr>
      </w:pPr>
    </w:p>
    <w:p w14:paraId="0634254B" w14:textId="77777777" w:rsidR="00010A82" w:rsidRDefault="00010A82" w:rsidP="004D177F">
      <w:pPr>
        <w:rPr>
          <w:b/>
          <w:color w:val="000000"/>
          <w:sz w:val="22"/>
          <w:szCs w:val="22"/>
          <w:lang w:val="es-ES"/>
        </w:rPr>
      </w:pPr>
    </w:p>
    <w:p w14:paraId="7B327710" w14:textId="77777777" w:rsidR="00010A82" w:rsidRDefault="00010A82" w:rsidP="004D177F">
      <w:pPr>
        <w:rPr>
          <w:b/>
          <w:color w:val="000000"/>
          <w:sz w:val="22"/>
          <w:szCs w:val="22"/>
          <w:lang w:val="es-ES"/>
        </w:rPr>
      </w:pPr>
    </w:p>
    <w:p w14:paraId="7E6666A5" w14:textId="77777777" w:rsidR="00010A82" w:rsidRDefault="00010A82" w:rsidP="004D177F">
      <w:pPr>
        <w:rPr>
          <w:b/>
          <w:color w:val="000000"/>
          <w:sz w:val="22"/>
          <w:szCs w:val="22"/>
          <w:lang w:val="es-ES"/>
        </w:rPr>
      </w:pPr>
    </w:p>
    <w:p w14:paraId="0267AD28" w14:textId="77777777" w:rsidR="00010A82" w:rsidRPr="004D177F" w:rsidRDefault="00010A82" w:rsidP="004D177F">
      <w:pPr>
        <w:rPr>
          <w:b/>
          <w:color w:val="000000"/>
          <w:sz w:val="22"/>
          <w:szCs w:val="22"/>
          <w:lang w:val="es-ES"/>
        </w:rPr>
      </w:pPr>
      <w:bookmarkStart w:id="4" w:name="_GoBack"/>
      <w:bookmarkEnd w:id="4"/>
    </w:p>
    <w:sectPr w:rsidR="00010A82" w:rsidRPr="004D177F" w:rsidSect="00CC7B9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3B28A" w14:textId="77777777" w:rsidR="003B5A56" w:rsidRDefault="003B5A56" w:rsidP="00465CCF">
      <w:r>
        <w:separator/>
      </w:r>
    </w:p>
  </w:endnote>
  <w:endnote w:type="continuationSeparator" w:id="0">
    <w:p w14:paraId="5D2AF547" w14:textId="77777777" w:rsidR="003B5A56" w:rsidRDefault="003B5A56"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altName w:val="Arial"/>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6E4B45B0"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3B5A56">
              <w:rPr>
                <w:b/>
                <w:bCs/>
                <w:noProof/>
                <w:sz w:val="20"/>
                <w:szCs w:val="20"/>
              </w:rPr>
              <w:t>1</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3B5A56">
              <w:rPr>
                <w:b/>
                <w:bCs/>
                <w:noProof/>
                <w:sz w:val="20"/>
                <w:szCs w:val="20"/>
              </w:rPr>
              <w:t>1</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66CB5" w14:textId="77777777" w:rsidR="003B5A56" w:rsidRDefault="003B5A56" w:rsidP="00465CCF">
      <w:r>
        <w:separator/>
      </w:r>
    </w:p>
  </w:footnote>
  <w:footnote w:type="continuationSeparator" w:id="0">
    <w:p w14:paraId="129428B1" w14:textId="77777777" w:rsidR="003B5A56" w:rsidRDefault="003B5A56"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5799"/>
    <w:rsid w:val="000257CC"/>
    <w:rsid w:val="00043B0D"/>
    <w:rsid w:val="00060D30"/>
    <w:rsid w:val="00067350"/>
    <w:rsid w:val="000850B7"/>
    <w:rsid w:val="000D168C"/>
    <w:rsid w:val="000D47AB"/>
    <w:rsid w:val="000F5A46"/>
    <w:rsid w:val="000F6CBB"/>
    <w:rsid w:val="00102C64"/>
    <w:rsid w:val="00106EAD"/>
    <w:rsid w:val="00115198"/>
    <w:rsid w:val="00125B77"/>
    <w:rsid w:val="00133967"/>
    <w:rsid w:val="00133991"/>
    <w:rsid w:val="00147D23"/>
    <w:rsid w:val="0015295F"/>
    <w:rsid w:val="0015298D"/>
    <w:rsid w:val="00180437"/>
    <w:rsid w:val="001A41B4"/>
    <w:rsid w:val="001B01C2"/>
    <w:rsid w:val="001B356A"/>
    <w:rsid w:val="001C49B6"/>
    <w:rsid w:val="001C7EF8"/>
    <w:rsid w:val="001D0914"/>
    <w:rsid w:val="001D165E"/>
    <w:rsid w:val="001D5C4A"/>
    <w:rsid w:val="001E6D35"/>
    <w:rsid w:val="001E7C14"/>
    <w:rsid w:val="00211C82"/>
    <w:rsid w:val="00215FED"/>
    <w:rsid w:val="0023554E"/>
    <w:rsid w:val="00236CD8"/>
    <w:rsid w:val="00237DF0"/>
    <w:rsid w:val="00241FEE"/>
    <w:rsid w:val="002661A1"/>
    <w:rsid w:val="00272889"/>
    <w:rsid w:val="00280B0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59F7"/>
    <w:rsid w:val="00344F19"/>
    <w:rsid w:val="0035320D"/>
    <w:rsid w:val="003561C9"/>
    <w:rsid w:val="00356C35"/>
    <w:rsid w:val="003736FE"/>
    <w:rsid w:val="00375863"/>
    <w:rsid w:val="00375D06"/>
    <w:rsid w:val="003864EB"/>
    <w:rsid w:val="0039549C"/>
    <w:rsid w:val="003B3E77"/>
    <w:rsid w:val="003B3F12"/>
    <w:rsid w:val="003B5A56"/>
    <w:rsid w:val="003D321A"/>
    <w:rsid w:val="003F2199"/>
    <w:rsid w:val="003F360D"/>
    <w:rsid w:val="00400C36"/>
    <w:rsid w:val="004160F3"/>
    <w:rsid w:val="004234A4"/>
    <w:rsid w:val="004335CE"/>
    <w:rsid w:val="00436503"/>
    <w:rsid w:val="00440ED4"/>
    <w:rsid w:val="00462B94"/>
    <w:rsid w:val="00465CCF"/>
    <w:rsid w:val="00471298"/>
    <w:rsid w:val="004722D9"/>
    <w:rsid w:val="00473BD1"/>
    <w:rsid w:val="00481707"/>
    <w:rsid w:val="0048469D"/>
    <w:rsid w:val="00494E12"/>
    <w:rsid w:val="004D177F"/>
    <w:rsid w:val="004E576C"/>
    <w:rsid w:val="004F12D5"/>
    <w:rsid w:val="004F5DBE"/>
    <w:rsid w:val="00504406"/>
    <w:rsid w:val="00521B1E"/>
    <w:rsid w:val="00522844"/>
    <w:rsid w:val="0052540E"/>
    <w:rsid w:val="0052760A"/>
    <w:rsid w:val="0053010C"/>
    <w:rsid w:val="0053484A"/>
    <w:rsid w:val="0054296C"/>
    <w:rsid w:val="00550193"/>
    <w:rsid w:val="00552642"/>
    <w:rsid w:val="00560A9C"/>
    <w:rsid w:val="00563602"/>
    <w:rsid w:val="005B2E32"/>
    <w:rsid w:val="005B5EE6"/>
    <w:rsid w:val="005E0CE8"/>
    <w:rsid w:val="005F42BF"/>
    <w:rsid w:val="006146ED"/>
    <w:rsid w:val="006452DE"/>
    <w:rsid w:val="006803DB"/>
    <w:rsid w:val="00692F19"/>
    <w:rsid w:val="006A4442"/>
    <w:rsid w:val="006B443B"/>
    <w:rsid w:val="006B4ABE"/>
    <w:rsid w:val="006D7E44"/>
    <w:rsid w:val="0070240D"/>
    <w:rsid w:val="00703717"/>
    <w:rsid w:val="00733348"/>
    <w:rsid w:val="0073644B"/>
    <w:rsid w:val="00743F3F"/>
    <w:rsid w:val="00754753"/>
    <w:rsid w:val="00756A8E"/>
    <w:rsid w:val="00763BFB"/>
    <w:rsid w:val="007754E2"/>
    <w:rsid w:val="007757CA"/>
    <w:rsid w:val="00782C5B"/>
    <w:rsid w:val="007832CD"/>
    <w:rsid w:val="00784B5D"/>
    <w:rsid w:val="007A5A1F"/>
    <w:rsid w:val="007C4990"/>
    <w:rsid w:val="007D38ED"/>
    <w:rsid w:val="007D6425"/>
    <w:rsid w:val="007E65DC"/>
    <w:rsid w:val="007F0767"/>
    <w:rsid w:val="007F66E0"/>
    <w:rsid w:val="00810041"/>
    <w:rsid w:val="00813C41"/>
    <w:rsid w:val="00814065"/>
    <w:rsid w:val="00815300"/>
    <w:rsid w:val="008206A3"/>
    <w:rsid w:val="00825299"/>
    <w:rsid w:val="00846522"/>
    <w:rsid w:val="00874C52"/>
    <w:rsid w:val="0088032D"/>
    <w:rsid w:val="00880B3E"/>
    <w:rsid w:val="00886203"/>
    <w:rsid w:val="008A0190"/>
    <w:rsid w:val="008A31AE"/>
    <w:rsid w:val="008B108B"/>
    <w:rsid w:val="008D562A"/>
    <w:rsid w:val="008E039E"/>
    <w:rsid w:val="008F0BE9"/>
    <w:rsid w:val="008F1073"/>
    <w:rsid w:val="008F2F47"/>
    <w:rsid w:val="008F43A8"/>
    <w:rsid w:val="00912CB5"/>
    <w:rsid w:val="009134A6"/>
    <w:rsid w:val="00921446"/>
    <w:rsid w:val="0092397F"/>
    <w:rsid w:val="00926B7D"/>
    <w:rsid w:val="00973A49"/>
    <w:rsid w:val="009807F1"/>
    <w:rsid w:val="009A60DD"/>
    <w:rsid w:val="009A746D"/>
    <w:rsid w:val="009B20F9"/>
    <w:rsid w:val="009B7362"/>
    <w:rsid w:val="009C0A9A"/>
    <w:rsid w:val="009C4F0D"/>
    <w:rsid w:val="009D18BB"/>
    <w:rsid w:val="009D40DC"/>
    <w:rsid w:val="009E066E"/>
    <w:rsid w:val="009E33B7"/>
    <w:rsid w:val="009F51CB"/>
    <w:rsid w:val="00A13E35"/>
    <w:rsid w:val="00A14159"/>
    <w:rsid w:val="00A31132"/>
    <w:rsid w:val="00A31928"/>
    <w:rsid w:val="00A32E0C"/>
    <w:rsid w:val="00A462D8"/>
    <w:rsid w:val="00A63E06"/>
    <w:rsid w:val="00AC1F63"/>
    <w:rsid w:val="00AD3F97"/>
    <w:rsid w:val="00AD4EA7"/>
    <w:rsid w:val="00AE6C8E"/>
    <w:rsid w:val="00AE7C55"/>
    <w:rsid w:val="00AF4686"/>
    <w:rsid w:val="00AF5206"/>
    <w:rsid w:val="00B110C8"/>
    <w:rsid w:val="00B126D2"/>
    <w:rsid w:val="00B161F6"/>
    <w:rsid w:val="00B164CB"/>
    <w:rsid w:val="00B16700"/>
    <w:rsid w:val="00B376AC"/>
    <w:rsid w:val="00B434A8"/>
    <w:rsid w:val="00B46AB2"/>
    <w:rsid w:val="00B600CD"/>
    <w:rsid w:val="00B67845"/>
    <w:rsid w:val="00B703E0"/>
    <w:rsid w:val="00B81F00"/>
    <w:rsid w:val="00BA706F"/>
    <w:rsid w:val="00BB154E"/>
    <w:rsid w:val="00BC2E6F"/>
    <w:rsid w:val="00BD69E9"/>
    <w:rsid w:val="00BD7A53"/>
    <w:rsid w:val="00BF1572"/>
    <w:rsid w:val="00C00C35"/>
    <w:rsid w:val="00C02A1C"/>
    <w:rsid w:val="00C05752"/>
    <w:rsid w:val="00C060A5"/>
    <w:rsid w:val="00C11D26"/>
    <w:rsid w:val="00C17693"/>
    <w:rsid w:val="00C17CDE"/>
    <w:rsid w:val="00C2117A"/>
    <w:rsid w:val="00C42F5A"/>
    <w:rsid w:val="00C46BE1"/>
    <w:rsid w:val="00C57D68"/>
    <w:rsid w:val="00C74443"/>
    <w:rsid w:val="00C76DC0"/>
    <w:rsid w:val="00C911B8"/>
    <w:rsid w:val="00CA0492"/>
    <w:rsid w:val="00CC3BA8"/>
    <w:rsid w:val="00CC5733"/>
    <w:rsid w:val="00CC6285"/>
    <w:rsid w:val="00CC7B97"/>
    <w:rsid w:val="00CD4044"/>
    <w:rsid w:val="00CF3D03"/>
    <w:rsid w:val="00CF6D55"/>
    <w:rsid w:val="00CF7689"/>
    <w:rsid w:val="00D00887"/>
    <w:rsid w:val="00D040F8"/>
    <w:rsid w:val="00D15816"/>
    <w:rsid w:val="00D279D1"/>
    <w:rsid w:val="00D35F04"/>
    <w:rsid w:val="00D374BA"/>
    <w:rsid w:val="00D50F7D"/>
    <w:rsid w:val="00D651DF"/>
    <w:rsid w:val="00D653BB"/>
    <w:rsid w:val="00D8301A"/>
    <w:rsid w:val="00D9064F"/>
    <w:rsid w:val="00D92E65"/>
    <w:rsid w:val="00D93DD1"/>
    <w:rsid w:val="00DB089D"/>
    <w:rsid w:val="00DD6B52"/>
    <w:rsid w:val="00DE085C"/>
    <w:rsid w:val="00E064EC"/>
    <w:rsid w:val="00E06A5C"/>
    <w:rsid w:val="00E1583C"/>
    <w:rsid w:val="00E51F05"/>
    <w:rsid w:val="00E562B3"/>
    <w:rsid w:val="00E66BDC"/>
    <w:rsid w:val="00E71B40"/>
    <w:rsid w:val="00E74E0C"/>
    <w:rsid w:val="00E90164"/>
    <w:rsid w:val="00EA3C49"/>
    <w:rsid w:val="00EB5407"/>
    <w:rsid w:val="00EC08DF"/>
    <w:rsid w:val="00EE0139"/>
    <w:rsid w:val="00EF06F5"/>
    <w:rsid w:val="00F27E6E"/>
    <w:rsid w:val="00F34A28"/>
    <w:rsid w:val="00F35617"/>
    <w:rsid w:val="00F369A3"/>
    <w:rsid w:val="00F370CF"/>
    <w:rsid w:val="00F40015"/>
    <w:rsid w:val="00F55A23"/>
    <w:rsid w:val="00F7458C"/>
    <w:rsid w:val="00F7642B"/>
    <w:rsid w:val="00F819ED"/>
    <w:rsid w:val="00F8691D"/>
    <w:rsid w:val="00FA2A1A"/>
    <w:rsid w:val="00FB37BD"/>
    <w:rsid w:val="00FB7F78"/>
    <w:rsid w:val="00FC12AF"/>
    <w:rsid w:val="00FD6E1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9B7362"/>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AA648-F6CD-4FF5-87CB-B441432BF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5984</Words>
  <Characters>34114</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Rosaulia Burgos De Pereyra</cp:lastModifiedBy>
  <cp:revision>2</cp:revision>
  <cp:lastPrinted>2025-05-14T20:49:00Z</cp:lastPrinted>
  <dcterms:created xsi:type="dcterms:W3CDTF">2025-05-14T21:15:00Z</dcterms:created>
  <dcterms:modified xsi:type="dcterms:W3CDTF">2025-05-14T21:15:00Z</dcterms:modified>
</cp:coreProperties>
</file>