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7FE" w:rsidRDefault="00B567FE" w:rsidP="00AC7A06">
      <w:pPr>
        <w:widowControl w:val="0"/>
        <w:autoSpaceDE w:val="0"/>
        <w:autoSpaceDN w:val="0"/>
        <w:spacing w:after="0" w:line="240" w:lineRule="auto"/>
        <w:ind w:right="842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ind w:right="842"/>
        <w:jc w:val="center"/>
        <w:outlineLvl w:val="4"/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</w:pPr>
      <w:r w:rsidRPr="00AC7A06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Formulario</w:t>
      </w:r>
      <w:r w:rsidRPr="00AC7A06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FIN</w:t>
      </w:r>
      <w:r w:rsidRPr="00AC7A06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28"/>
          <w:szCs w:val="28"/>
          <w:lang w:val="es-ES"/>
        </w:rPr>
        <w:t>-</w:t>
      </w:r>
      <w:r w:rsidRPr="00AC7A06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es-ES"/>
        </w:rPr>
        <w:t>3.1</w:t>
      </w:r>
    </w:p>
    <w:p w:rsidR="00AC7A06" w:rsidRPr="00AC7A06" w:rsidRDefault="00AC7A06" w:rsidP="00AC7A06">
      <w:pPr>
        <w:widowControl w:val="0"/>
        <w:autoSpaceDE w:val="0"/>
        <w:autoSpaceDN w:val="0"/>
        <w:spacing w:before="200" w:after="0" w:line="240" w:lineRule="auto"/>
        <w:ind w:right="924"/>
        <w:jc w:val="center"/>
        <w:outlineLvl w:val="3"/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</w:pPr>
      <w:r w:rsidRPr="00AC7A06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Situación</w:t>
      </w:r>
      <w:r w:rsidRPr="00AC7A06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y</w:t>
      </w:r>
      <w:r w:rsidRPr="00AC7A06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desempeño</w:t>
      </w:r>
      <w:r w:rsidRPr="00AC7A06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en</w:t>
      </w:r>
      <w:r w:rsidRPr="00AC7A06">
        <w:rPr>
          <w:rFonts w:ascii="Times New Roman" w:eastAsia="Times New Roman" w:hAnsi="Times New Roman" w:cs="Times New Roman"/>
          <w:b/>
          <w:bCs/>
          <w:spacing w:val="-9"/>
          <w:sz w:val="32"/>
          <w:szCs w:val="32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z w:val="32"/>
          <w:szCs w:val="32"/>
          <w:lang w:val="es-ES"/>
        </w:rPr>
        <w:t>materia</w:t>
      </w:r>
      <w:r w:rsidRPr="00AC7A06">
        <w:rPr>
          <w:rFonts w:ascii="Times New Roman" w:eastAsia="Times New Roman" w:hAnsi="Times New Roman" w:cs="Times New Roman"/>
          <w:b/>
          <w:bCs/>
          <w:spacing w:val="-8"/>
          <w:sz w:val="32"/>
          <w:szCs w:val="32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bCs/>
          <w:spacing w:val="-2"/>
          <w:sz w:val="32"/>
          <w:szCs w:val="32"/>
          <w:lang w:val="es-ES"/>
        </w:rPr>
        <w:t>financiera</w:t>
      </w:r>
    </w:p>
    <w:p w:rsidR="00AC7A06" w:rsidRPr="00AC7A06" w:rsidRDefault="00AC7A06" w:rsidP="00AC7A06">
      <w:pPr>
        <w:widowControl w:val="0"/>
        <w:tabs>
          <w:tab w:val="left" w:pos="9488"/>
        </w:tabs>
        <w:autoSpaceDE w:val="0"/>
        <w:autoSpaceDN w:val="0"/>
        <w:spacing w:before="287" w:after="0" w:line="280" w:lineRule="auto"/>
        <w:ind w:left="6092" w:right="1149" w:hanging="759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Nombre del Licitante: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Fecha: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</w:p>
    <w:p w:rsidR="00AC7A06" w:rsidRPr="00AC7A06" w:rsidRDefault="00AC7A06" w:rsidP="00AC7A06">
      <w:pPr>
        <w:widowControl w:val="0"/>
        <w:tabs>
          <w:tab w:val="left" w:pos="6399"/>
        </w:tabs>
        <w:autoSpaceDE w:val="0"/>
        <w:autoSpaceDN w:val="0"/>
        <w:spacing w:before="3" w:after="0" w:line="240" w:lineRule="auto"/>
        <w:ind w:right="1151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Nombre del miembro de la APCA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</w:p>
    <w:p w:rsidR="00F056B6" w:rsidRPr="00F056B6" w:rsidRDefault="00F056B6" w:rsidP="00F056B6">
      <w:pPr>
        <w:spacing w:before="55"/>
        <w:ind w:left="480"/>
        <w:rPr>
          <w:b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                           </w:t>
      </w:r>
      <w:r w:rsidR="00AC7A06"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N.</w:t>
      </w:r>
      <w:r w:rsidR="00AC7A06" w:rsidRPr="00AC7A06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º</w:t>
      </w:r>
      <w:r w:rsidR="00AC7A06"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nombre de SDO: </w:t>
      </w:r>
      <w:r w:rsidRPr="00F056B6">
        <w:rPr>
          <w:b/>
          <w:color w:val="212121"/>
          <w:sz w:val="24"/>
        </w:rPr>
        <w:t>DO-INAPA-002-2024-CW-</w:t>
      </w:r>
      <w:r w:rsidRPr="00F056B6">
        <w:rPr>
          <w:b/>
          <w:color w:val="212121"/>
          <w:spacing w:val="-5"/>
          <w:sz w:val="24"/>
        </w:rPr>
        <w:t>RFB</w:t>
      </w:r>
    </w:p>
    <w:p w:rsidR="00AC7A06" w:rsidRPr="00AC7A06" w:rsidRDefault="00AC7A06" w:rsidP="00AC7A06">
      <w:pPr>
        <w:widowControl w:val="0"/>
        <w:tabs>
          <w:tab w:val="left" w:pos="7345"/>
          <w:tab w:val="left" w:pos="9488"/>
        </w:tabs>
        <w:autoSpaceDE w:val="0"/>
        <w:autoSpaceDN w:val="0"/>
        <w:spacing w:before="45" w:after="0" w:line="280" w:lineRule="auto"/>
        <w:ind w:left="5432" w:right="1149" w:hanging="250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Página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</w:p>
    <w:p w:rsidR="00AC7A06" w:rsidRPr="00AC7A06" w:rsidRDefault="00AC7A06" w:rsidP="00AC7A06">
      <w:pPr>
        <w:widowControl w:val="0"/>
        <w:autoSpaceDE w:val="0"/>
        <w:autoSpaceDN w:val="0"/>
        <w:spacing w:before="31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Datos</w:t>
      </w:r>
      <w:r w:rsidRPr="00AC7A0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 xml:space="preserve"> financieros</w:t>
      </w:r>
    </w:p>
    <w:p w:rsidR="00AC7A06" w:rsidRPr="00AC7A06" w:rsidRDefault="00AC7A06" w:rsidP="00AC7A06">
      <w:pPr>
        <w:widowControl w:val="0"/>
        <w:autoSpaceDE w:val="0"/>
        <w:autoSpaceDN w:val="0"/>
        <w:spacing w:before="5" w:after="0" w:line="240" w:lineRule="auto"/>
        <w:rPr>
          <w:rFonts w:ascii="Times New Roman" w:eastAsia="Times New Roman" w:hAnsi="Times New Roman" w:cs="Times New Roman"/>
          <w:b/>
          <w:sz w:val="17"/>
          <w:szCs w:val="24"/>
          <w:lang w:val="es-ES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1188"/>
        <w:gridCol w:w="1188"/>
        <w:gridCol w:w="1188"/>
        <w:gridCol w:w="1188"/>
        <w:gridCol w:w="1239"/>
      </w:tblGrid>
      <w:tr w:rsidR="00AC7A06" w:rsidRPr="00AC7A06" w:rsidTr="000F5922">
        <w:trPr>
          <w:trHeight w:val="1269"/>
        </w:trPr>
        <w:tc>
          <w:tcPr>
            <w:tcW w:w="2953" w:type="dxa"/>
          </w:tcPr>
          <w:p w:rsidR="00AC7A06" w:rsidRPr="00AC7A06" w:rsidRDefault="00AC7A06" w:rsidP="00AC7A06">
            <w:pPr>
              <w:spacing w:before="13"/>
              <w:ind w:left="368" w:right="361"/>
              <w:jc w:val="center"/>
              <w:rPr>
                <w:rFonts w:ascii="Calibri" w:eastAsia="Calibri" w:hAnsi="Calibri" w:cs="Calibri"/>
                <w:b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Tipo</w:t>
            </w:r>
            <w:r w:rsidRPr="00AC7A06">
              <w:rPr>
                <w:rFonts w:ascii="Calibri" w:eastAsia="Calibri" w:hAnsi="Calibri" w:cs="Calibri"/>
                <w:b/>
                <w:spacing w:val="-1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b/>
                <w:spacing w:val="-1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 xml:space="preserve">información financiera en </w:t>
            </w:r>
            <w:r w:rsidRPr="00AC7A06">
              <w:rPr>
                <w:rFonts w:ascii="Calibri" w:eastAsia="Calibri" w:hAnsi="Calibri" w:cs="Calibri"/>
                <w:b/>
                <w:spacing w:val="-2"/>
                <w:sz w:val="24"/>
                <w:lang w:val="es-ES"/>
              </w:rPr>
              <w:t>(moneda)</w:t>
            </w:r>
          </w:p>
        </w:tc>
        <w:tc>
          <w:tcPr>
            <w:tcW w:w="5991" w:type="dxa"/>
            <w:gridSpan w:val="5"/>
          </w:tcPr>
          <w:p w:rsidR="00AC7A06" w:rsidRPr="00AC7A06" w:rsidRDefault="00AC7A06" w:rsidP="00AC7A06">
            <w:pPr>
              <w:tabs>
                <w:tab w:val="left" w:pos="4890"/>
              </w:tabs>
              <w:spacing w:before="13"/>
              <w:ind w:left="623" w:right="617"/>
              <w:jc w:val="center"/>
              <w:rPr>
                <w:rFonts w:ascii="Calibri" w:eastAsia="Calibri" w:hAnsi="Calibri" w:cs="Calibri"/>
                <w:b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 xml:space="preserve">Información histórica para los </w:t>
            </w:r>
            <w:r w:rsidRPr="00AC7A06">
              <w:rPr>
                <w:rFonts w:ascii="Calibri" w:eastAsia="Calibri" w:hAnsi="Calibri" w:cs="Calibri"/>
                <w:b/>
                <w:sz w:val="24"/>
                <w:u w:val="thick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i/>
                <w:spacing w:val="-4"/>
                <w:sz w:val="24"/>
                <w:lang w:val="es-ES"/>
              </w:rPr>
              <w:t xml:space="preserve">años </w:t>
            </w:r>
            <w:r w:rsidRPr="00AC7A06">
              <w:rPr>
                <w:rFonts w:ascii="Calibri" w:eastAsia="Calibri" w:hAnsi="Calibri" w:cs="Calibri"/>
                <w:b/>
                <w:spacing w:val="-2"/>
                <w:sz w:val="24"/>
                <w:lang w:val="es-ES"/>
              </w:rPr>
              <w:t>anteriores</w:t>
            </w:r>
          </w:p>
          <w:p w:rsidR="00AC7A06" w:rsidRPr="00AC7A06" w:rsidRDefault="00AC7A06" w:rsidP="00AC7A06">
            <w:pPr>
              <w:spacing w:before="2"/>
              <w:jc w:val="center"/>
              <w:rPr>
                <w:rFonts w:ascii="Calibri" w:eastAsia="Calibri" w:hAnsi="Calibri" w:cs="Calibri"/>
                <w:b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(monto,</w:t>
            </w:r>
            <w:r w:rsidRPr="00AC7A06">
              <w:rPr>
                <w:rFonts w:ascii="Calibri" w:eastAsia="Calibri" w:hAnsi="Calibri" w:cs="Calibri"/>
                <w:b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moneda,</w:t>
            </w:r>
            <w:r w:rsidRPr="00AC7A06">
              <w:rPr>
                <w:rFonts w:ascii="Calibri" w:eastAsia="Calibri" w:hAnsi="Calibri" w:cs="Calibri"/>
                <w:b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tipo</w:t>
            </w:r>
            <w:r w:rsidRPr="00AC7A06">
              <w:rPr>
                <w:rFonts w:ascii="Calibri" w:eastAsia="Calibri" w:hAnsi="Calibri" w:cs="Calibri"/>
                <w:b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b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cambio,</w:t>
            </w:r>
            <w:bookmarkStart w:id="0" w:name="_GoBack"/>
            <w:bookmarkEnd w:id="0"/>
            <w:r w:rsidRPr="00AC7A06">
              <w:rPr>
                <w:rFonts w:ascii="Calibri" w:eastAsia="Calibri" w:hAnsi="Calibri" w:cs="Calibri"/>
                <w:b/>
                <w:spacing w:val="-2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equivalente</w:t>
            </w:r>
            <w:r w:rsidRPr="00AC7A06">
              <w:rPr>
                <w:rFonts w:ascii="Calibri" w:eastAsia="Calibri" w:hAnsi="Calibri" w:cs="Calibri"/>
                <w:b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z w:val="24"/>
                <w:lang w:val="es-ES"/>
              </w:rPr>
              <w:t>en</w:t>
            </w:r>
            <w:r w:rsidRPr="00AC7A06">
              <w:rPr>
                <w:rFonts w:ascii="Calibri" w:eastAsia="Calibri" w:hAnsi="Calibri" w:cs="Calibri"/>
                <w:b/>
                <w:spacing w:val="-2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pacing w:val="-4"/>
                <w:sz w:val="24"/>
                <w:lang w:val="es-ES"/>
              </w:rPr>
              <w:t>USD)</w:t>
            </w:r>
          </w:p>
        </w:tc>
      </w:tr>
      <w:tr w:rsidR="00AC7A06" w:rsidRPr="00AC7A06" w:rsidTr="000F5922">
        <w:trPr>
          <w:trHeight w:val="551"/>
        </w:trPr>
        <w:tc>
          <w:tcPr>
            <w:tcW w:w="2953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spacing w:before="13"/>
              <w:ind w:left="309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Año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10"/>
                <w:sz w:val="24"/>
                <w:lang w:val="es-ES"/>
              </w:rPr>
              <w:t>1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spacing w:before="13"/>
              <w:ind w:left="309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Año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10"/>
                <w:sz w:val="24"/>
                <w:lang w:val="es-ES"/>
              </w:rPr>
              <w:t>2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spacing w:before="13"/>
              <w:ind w:left="309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Año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10"/>
                <w:sz w:val="24"/>
                <w:lang w:val="es-ES"/>
              </w:rPr>
              <w:t>3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spacing w:before="13"/>
              <w:ind w:left="309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Año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10"/>
                <w:sz w:val="24"/>
                <w:lang w:val="es-ES"/>
              </w:rPr>
              <w:t>4</w:t>
            </w:r>
          </w:p>
        </w:tc>
        <w:tc>
          <w:tcPr>
            <w:tcW w:w="1239" w:type="dxa"/>
          </w:tcPr>
          <w:p w:rsidR="00AC7A06" w:rsidRPr="00AC7A06" w:rsidRDefault="00AC7A06" w:rsidP="00AC7A06">
            <w:pPr>
              <w:spacing w:before="13"/>
              <w:ind w:left="333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Año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10"/>
                <w:sz w:val="24"/>
                <w:lang w:val="es-ES"/>
              </w:rPr>
              <w:t>5</w:t>
            </w:r>
          </w:p>
        </w:tc>
      </w:tr>
      <w:tr w:rsidR="00AC7A06" w:rsidRPr="00AC7A06" w:rsidTr="000F5922">
        <w:trPr>
          <w:trHeight w:val="688"/>
        </w:trPr>
        <w:tc>
          <w:tcPr>
            <w:tcW w:w="8944" w:type="dxa"/>
            <w:gridSpan w:val="6"/>
          </w:tcPr>
          <w:p w:rsidR="00AC7A06" w:rsidRPr="00AC7A06" w:rsidRDefault="00AC7A06" w:rsidP="00AC7A06">
            <w:pPr>
              <w:spacing w:before="16"/>
              <w:ind w:left="2669" w:right="2441" w:hanging="2300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Estado</w:t>
            </w:r>
            <w:r w:rsidRPr="00AC7A06">
              <w:rPr>
                <w:rFonts w:ascii="Calibri" w:eastAsia="Calibri" w:hAnsi="Calibri" w:cs="Calibri"/>
                <w:spacing w:val="-8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pacing w:val="-8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situación</w:t>
            </w:r>
            <w:r w:rsidRPr="00AC7A06">
              <w:rPr>
                <w:rFonts w:ascii="Calibri" w:eastAsia="Calibri" w:hAnsi="Calibri" w:cs="Calibri"/>
                <w:spacing w:val="-5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financiera</w:t>
            </w:r>
            <w:r w:rsidRPr="00AC7A06">
              <w:rPr>
                <w:rFonts w:ascii="Calibri" w:eastAsia="Calibri" w:hAnsi="Calibri" w:cs="Calibri"/>
                <w:spacing w:val="-6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(Información</w:t>
            </w:r>
            <w:r w:rsidRPr="00AC7A06">
              <w:rPr>
                <w:rFonts w:ascii="Calibri" w:eastAsia="Calibri" w:hAnsi="Calibri" w:cs="Calibri"/>
                <w:spacing w:val="-7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del</w:t>
            </w:r>
            <w:r w:rsidRPr="00AC7A06">
              <w:rPr>
                <w:rFonts w:ascii="Calibri" w:eastAsia="Calibri" w:hAnsi="Calibri" w:cs="Calibri"/>
                <w:spacing w:val="-8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 xml:space="preserve">balance 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general)</w:t>
            </w:r>
          </w:p>
        </w:tc>
      </w:tr>
      <w:tr w:rsidR="00AC7A06" w:rsidRPr="00AC7A06" w:rsidTr="000F5922">
        <w:trPr>
          <w:trHeight w:val="712"/>
        </w:trPr>
        <w:tc>
          <w:tcPr>
            <w:tcW w:w="2953" w:type="dxa"/>
          </w:tcPr>
          <w:p w:rsidR="00AC7A06" w:rsidRPr="00AC7A06" w:rsidRDefault="00AC7A06" w:rsidP="00AC7A06">
            <w:pPr>
              <w:spacing w:before="16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Activo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total</w:t>
            </w:r>
            <w:r w:rsidRPr="00AC7A06">
              <w:rPr>
                <w:rFonts w:ascii="Calibri" w:eastAsia="Calibri" w:hAnsi="Calibri" w:cs="Calibri"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(AT)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712"/>
        </w:trPr>
        <w:tc>
          <w:tcPr>
            <w:tcW w:w="2953" w:type="dxa"/>
          </w:tcPr>
          <w:p w:rsidR="00AC7A06" w:rsidRPr="00AC7A06" w:rsidRDefault="00AC7A06" w:rsidP="00AC7A06">
            <w:pPr>
              <w:spacing w:before="16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Pasivo</w:t>
            </w:r>
            <w:r w:rsidRPr="00AC7A06">
              <w:rPr>
                <w:rFonts w:ascii="Calibri" w:eastAsia="Calibri" w:hAnsi="Calibri" w:cs="Calibri"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total</w:t>
            </w:r>
            <w:r w:rsidRPr="00AC7A06">
              <w:rPr>
                <w:rFonts w:ascii="Calibri" w:eastAsia="Calibri" w:hAnsi="Calibri" w:cs="Calibri"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(PT)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940"/>
        </w:trPr>
        <w:tc>
          <w:tcPr>
            <w:tcW w:w="2953" w:type="dxa"/>
          </w:tcPr>
          <w:p w:rsidR="00AC7A06" w:rsidRPr="00AC7A06" w:rsidRDefault="00AC7A06" w:rsidP="00AC7A06">
            <w:pPr>
              <w:spacing w:before="13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Total</w:t>
            </w:r>
            <w:r w:rsidRPr="00AC7A06">
              <w:rPr>
                <w:rFonts w:ascii="Calibri" w:eastAsia="Calibri" w:hAnsi="Calibri" w:cs="Calibri"/>
                <w:spacing w:val="39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del</w:t>
            </w:r>
            <w:r w:rsidRPr="00AC7A06">
              <w:rPr>
                <w:rFonts w:ascii="Calibri" w:eastAsia="Calibri" w:hAnsi="Calibri" w:cs="Calibri"/>
                <w:spacing w:val="39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patrimonio</w:t>
            </w:r>
            <w:r w:rsidRPr="00AC7A06">
              <w:rPr>
                <w:rFonts w:ascii="Calibri" w:eastAsia="Calibri" w:hAnsi="Calibri" w:cs="Calibri"/>
                <w:spacing w:val="39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 xml:space="preserve">neto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(PN)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712"/>
        </w:trPr>
        <w:tc>
          <w:tcPr>
            <w:tcW w:w="2953" w:type="dxa"/>
          </w:tcPr>
          <w:p w:rsidR="00AC7A06" w:rsidRPr="00AC7A06" w:rsidRDefault="00AC7A06" w:rsidP="00AC7A06">
            <w:pPr>
              <w:spacing w:before="13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Activo</w:t>
            </w:r>
            <w:r w:rsidRPr="00AC7A06">
              <w:rPr>
                <w:rFonts w:ascii="Calibri" w:eastAsia="Calibri" w:hAnsi="Calibri" w:cs="Calibri"/>
                <w:spacing w:val="-6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corriente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(AC)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710"/>
        </w:trPr>
        <w:tc>
          <w:tcPr>
            <w:tcW w:w="2953" w:type="dxa"/>
          </w:tcPr>
          <w:p w:rsidR="00AC7A06" w:rsidRPr="00AC7A06" w:rsidRDefault="00AC7A06" w:rsidP="00AC7A06">
            <w:pPr>
              <w:spacing w:before="13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Pasivo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corriente</w:t>
            </w:r>
            <w:r w:rsidRPr="00AC7A06">
              <w:rPr>
                <w:rFonts w:ascii="Calibri" w:eastAsia="Calibri" w:hAnsi="Calibri" w:cs="Calibri"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(PC)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713"/>
        </w:trPr>
        <w:tc>
          <w:tcPr>
            <w:tcW w:w="2953" w:type="dxa"/>
          </w:tcPr>
          <w:p w:rsidR="00AC7A06" w:rsidRPr="00AC7A06" w:rsidRDefault="00AC7A06" w:rsidP="00AC7A06">
            <w:pPr>
              <w:spacing w:before="16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Capital</w:t>
            </w:r>
            <w:r w:rsidRPr="00AC7A06">
              <w:rPr>
                <w:rFonts w:ascii="Calibri" w:eastAsia="Calibri" w:hAnsi="Calibri" w:cs="Calibri"/>
                <w:spacing w:val="-6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pacing w:val="-3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 xml:space="preserve">trabajo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(CT)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  <w:tr w:rsidR="00AC7A06" w:rsidRPr="00AC7A06" w:rsidTr="000F5922">
        <w:trPr>
          <w:trHeight w:val="558"/>
        </w:trPr>
        <w:tc>
          <w:tcPr>
            <w:tcW w:w="8944" w:type="dxa"/>
            <w:gridSpan w:val="6"/>
          </w:tcPr>
          <w:p w:rsidR="00AC7A06" w:rsidRPr="00AC7A06" w:rsidRDefault="00AC7A06" w:rsidP="00AC7A06">
            <w:pPr>
              <w:spacing w:before="16"/>
              <w:ind w:left="116" w:right="63"/>
              <w:jc w:val="center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Información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del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estado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ingresos</w:t>
            </w:r>
          </w:p>
        </w:tc>
      </w:tr>
      <w:tr w:rsidR="00AC7A06" w:rsidRPr="00AC7A06" w:rsidTr="000F5922">
        <w:trPr>
          <w:trHeight w:val="712"/>
        </w:trPr>
        <w:tc>
          <w:tcPr>
            <w:tcW w:w="2953" w:type="dxa"/>
          </w:tcPr>
          <w:p w:rsidR="00AC7A06" w:rsidRPr="00AC7A06" w:rsidRDefault="00AC7A06" w:rsidP="00AC7A06">
            <w:pPr>
              <w:spacing w:before="13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Total</w:t>
            </w:r>
            <w:r w:rsidRPr="00AC7A06">
              <w:rPr>
                <w:rFonts w:ascii="Calibri" w:eastAsia="Calibri" w:hAnsi="Calibri" w:cs="Calibri"/>
                <w:spacing w:val="-7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pacing w:val="-5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ingresos</w:t>
            </w:r>
            <w:r w:rsidRPr="00AC7A06">
              <w:rPr>
                <w:rFonts w:ascii="Calibri" w:eastAsia="Calibri" w:hAnsi="Calibri" w:cs="Calibri"/>
                <w:spacing w:val="-1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(TI)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sz w:val="24"/>
                <w:lang w:val="es-ES"/>
              </w:rPr>
            </w:pPr>
          </w:p>
        </w:tc>
      </w:tr>
    </w:tbl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es-ES"/>
        </w:rPr>
        <w:sectPr w:rsidR="00AC7A06" w:rsidRPr="00AC7A06">
          <w:headerReference w:type="even" r:id="rId7"/>
          <w:headerReference w:type="default" r:id="rId8"/>
          <w:footerReference w:type="default" r:id="rId9"/>
          <w:pgSz w:w="12240" w:h="15840"/>
          <w:pgMar w:top="960" w:right="880" w:bottom="280" w:left="720" w:header="730" w:footer="0" w:gutter="0"/>
          <w:pgNumType w:start="165"/>
          <w:cols w:space="720"/>
        </w:sectPr>
      </w:pP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es-ES"/>
        </w:rPr>
      </w:pP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es-ES"/>
        </w:rPr>
      </w:pPr>
    </w:p>
    <w:p w:rsidR="00AC7A06" w:rsidRPr="00AC7A06" w:rsidRDefault="00AC7A06" w:rsidP="00AC7A06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b/>
          <w:sz w:val="20"/>
          <w:szCs w:val="24"/>
          <w:lang w:val="es-ES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953"/>
        <w:gridCol w:w="1188"/>
        <w:gridCol w:w="1188"/>
        <w:gridCol w:w="1188"/>
        <w:gridCol w:w="1188"/>
        <w:gridCol w:w="1239"/>
      </w:tblGrid>
      <w:tr w:rsidR="00AC7A06" w:rsidRPr="00AC7A06" w:rsidTr="000F5922">
        <w:trPr>
          <w:trHeight w:val="940"/>
        </w:trPr>
        <w:tc>
          <w:tcPr>
            <w:tcW w:w="2953" w:type="dxa"/>
          </w:tcPr>
          <w:p w:rsidR="00AC7A06" w:rsidRPr="00AC7A06" w:rsidRDefault="00AC7A06" w:rsidP="00AC7A06">
            <w:pPr>
              <w:tabs>
                <w:tab w:val="left" w:pos="1608"/>
                <w:tab w:val="left" w:pos="2587"/>
              </w:tabs>
              <w:spacing w:before="13" w:line="242" w:lineRule="auto"/>
              <w:ind w:left="182" w:right="107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Utilidades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>antes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spacing w:val="-6"/>
                <w:sz w:val="24"/>
                <w:lang w:val="es-ES"/>
              </w:rPr>
              <w:t xml:space="preserve">de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impuestos (UAI)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AC7A06" w:rsidRPr="00AC7A06" w:rsidTr="000F5922">
        <w:trPr>
          <w:trHeight w:val="558"/>
        </w:trPr>
        <w:tc>
          <w:tcPr>
            <w:tcW w:w="8944" w:type="dxa"/>
            <w:gridSpan w:val="6"/>
          </w:tcPr>
          <w:p w:rsidR="00AC7A06" w:rsidRPr="00AC7A06" w:rsidRDefault="00AC7A06" w:rsidP="00AC7A06">
            <w:pPr>
              <w:spacing w:before="13"/>
              <w:ind w:left="53" w:right="116"/>
              <w:jc w:val="center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Información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sobre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el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flujo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pacing w:val="-4"/>
                <w:sz w:val="2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fondos</w:t>
            </w:r>
          </w:p>
        </w:tc>
      </w:tr>
      <w:tr w:rsidR="00AC7A06" w:rsidRPr="00AC7A06" w:rsidTr="000F5922">
        <w:trPr>
          <w:trHeight w:val="1233"/>
        </w:trPr>
        <w:tc>
          <w:tcPr>
            <w:tcW w:w="2953" w:type="dxa"/>
          </w:tcPr>
          <w:p w:rsidR="00AC7A06" w:rsidRPr="00AC7A06" w:rsidRDefault="00AC7A06" w:rsidP="00AC7A06">
            <w:pPr>
              <w:tabs>
                <w:tab w:val="left" w:pos="1288"/>
                <w:tab w:val="left" w:pos="2161"/>
              </w:tabs>
              <w:spacing w:before="13"/>
              <w:ind w:left="182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Flujo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spacing w:val="-5"/>
                <w:sz w:val="24"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fondos</w:t>
            </w:r>
          </w:p>
          <w:p w:rsidR="00AC7A06" w:rsidRPr="00AC7A06" w:rsidRDefault="00AC7A06" w:rsidP="00AC7A06">
            <w:pPr>
              <w:tabs>
                <w:tab w:val="left" w:pos="2587"/>
              </w:tabs>
              <w:ind w:left="182" w:right="106"/>
              <w:rPr>
                <w:rFonts w:ascii="Calibri" w:eastAsia="Calibri" w:hAnsi="Calibri" w:cs="Calibri"/>
                <w:sz w:val="24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provenientes</w:t>
            </w:r>
            <w:r w:rsidRPr="00AC7A06">
              <w:rPr>
                <w:rFonts w:ascii="Calibri" w:eastAsia="Calibri" w:hAnsi="Calibri" w:cs="Calibri"/>
                <w:sz w:val="24"/>
                <w:lang w:val="es-ES"/>
              </w:rPr>
              <w:tab/>
            </w:r>
            <w:r w:rsidRPr="00AC7A06">
              <w:rPr>
                <w:rFonts w:ascii="Calibri" w:eastAsia="Calibri" w:hAnsi="Calibri" w:cs="Calibri"/>
                <w:spacing w:val="-6"/>
                <w:sz w:val="24"/>
                <w:lang w:val="es-ES"/>
              </w:rPr>
              <w:t xml:space="preserve">de </w:t>
            </w:r>
            <w:r w:rsidRPr="00AC7A06">
              <w:rPr>
                <w:rFonts w:ascii="Calibri" w:eastAsia="Calibri" w:hAnsi="Calibri" w:cs="Calibri"/>
                <w:spacing w:val="-2"/>
                <w:sz w:val="24"/>
                <w:lang w:val="es-ES"/>
              </w:rPr>
              <w:t>operaciones</w:t>
            </w: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188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239" w:type="dxa"/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</w:tbl>
    <w:p w:rsidR="00AC7A06" w:rsidRPr="00AC7A06" w:rsidRDefault="00AC7A06" w:rsidP="00AC7A06">
      <w:pPr>
        <w:widowControl w:val="0"/>
        <w:numPr>
          <w:ilvl w:val="0"/>
          <w:numId w:val="1"/>
        </w:numPr>
        <w:tabs>
          <w:tab w:val="left" w:pos="600"/>
        </w:tabs>
        <w:autoSpaceDE w:val="0"/>
        <w:autoSpaceDN w:val="0"/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lang w:val="es-ES"/>
        </w:rPr>
      </w:pPr>
      <w:r w:rsidRPr="00AC7A06">
        <w:rPr>
          <w:rFonts w:ascii="Times New Roman" w:eastAsia="Times New Roman" w:hAnsi="Times New Roman" w:cs="Times New Roman"/>
          <w:b/>
          <w:sz w:val="24"/>
          <w:lang w:val="es-ES"/>
        </w:rPr>
        <w:t>Fuentes</w:t>
      </w:r>
      <w:r w:rsidRPr="00AC7A06">
        <w:rPr>
          <w:rFonts w:ascii="Times New Roman" w:eastAsia="Times New Roman" w:hAnsi="Times New Roman" w:cs="Times New Roman"/>
          <w:b/>
          <w:spacing w:val="-2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b/>
          <w:sz w:val="24"/>
          <w:lang w:val="es-ES"/>
        </w:rPr>
        <w:t>de</w:t>
      </w:r>
      <w:r w:rsidRPr="00AC7A06">
        <w:rPr>
          <w:rFonts w:ascii="Times New Roman" w:eastAsia="Times New Roman" w:hAnsi="Times New Roman" w:cs="Times New Roman"/>
          <w:b/>
          <w:spacing w:val="-2"/>
          <w:sz w:val="24"/>
          <w:lang w:val="es-ES"/>
        </w:rPr>
        <w:t xml:space="preserve"> financiamiento</w:t>
      </w:r>
    </w:p>
    <w:p w:rsidR="00AC7A06" w:rsidRPr="00AC7A06" w:rsidRDefault="00AC7A06" w:rsidP="00AC7A06">
      <w:pPr>
        <w:widowControl w:val="0"/>
        <w:autoSpaceDE w:val="0"/>
        <w:autoSpaceDN w:val="0"/>
        <w:spacing w:before="183" w:after="0" w:line="240" w:lineRule="auto"/>
        <w:ind w:left="360" w:right="692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Especifique</w:t>
      </w:r>
      <w:r w:rsidRPr="00AC7A06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fuentes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A06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financiamiento</w:t>
      </w:r>
      <w:r w:rsidRPr="00AC7A06">
        <w:rPr>
          <w:rFonts w:ascii="Times New Roman" w:eastAsia="Times New Roman" w:hAnsi="Times New Roman" w:cs="Times New Roman"/>
          <w:spacing w:val="-1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con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A06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que</w:t>
      </w:r>
      <w:r w:rsidRPr="00AC7A06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se</w:t>
      </w:r>
      <w:r w:rsidRPr="00AC7A06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atenderán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las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necesidades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de</w:t>
      </w:r>
      <w:r w:rsidRPr="00AC7A06">
        <w:rPr>
          <w:rFonts w:ascii="Times New Roman" w:eastAsia="Times New Roman" w:hAnsi="Times New Roman" w:cs="Times New Roman"/>
          <w:spacing w:val="-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flujo</w:t>
      </w:r>
      <w:r w:rsidRPr="00AC7A06">
        <w:rPr>
          <w:rFonts w:ascii="Times New Roman" w:eastAsia="Times New Roman" w:hAnsi="Times New Roman" w:cs="Times New Roman"/>
          <w:spacing w:val="-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de fondos para las obras en ejecución y los futuros compromisos contractuales.</w:t>
      </w:r>
    </w:p>
    <w:p w:rsidR="00AC7A06" w:rsidRPr="00AC7A06" w:rsidRDefault="00AC7A06" w:rsidP="00AC7A0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4"/>
          <w:lang w:val="es-ES"/>
        </w:rPr>
      </w:pPr>
    </w:p>
    <w:tbl>
      <w:tblPr>
        <w:tblStyle w:val="TableNormal"/>
        <w:tblW w:w="0" w:type="auto"/>
        <w:tblInd w:w="14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5760"/>
        <w:gridCol w:w="3240"/>
      </w:tblGrid>
      <w:tr w:rsidR="00AC7A06" w:rsidRPr="00AC7A06" w:rsidTr="000F5922">
        <w:trPr>
          <w:trHeight w:val="538"/>
        </w:trPr>
        <w:tc>
          <w:tcPr>
            <w:tcW w:w="540" w:type="dxa"/>
            <w:tcBorders>
              <w:right w:val="single" w:sz="6" w:space="0" w:color="000000"/>
            </w:tcBorders>
          </w:tcPr>
          <w:p w:rsidR="00AC7A06" w:rsidRPr="00AC7A06" w:rsidRDefault="00AC7A06" w:rsidP="00AC7A06">
            <w:pPr>
              <w:spacing w:before="135"/>
              <w:ind w:left="21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spacing w:val="-5"/>
                <w:lang w:val="es-ES"/>
              </w:rPr>
              <w:t>N.</w:t>
            </w:r>
            <w:r w:rsidRPr="00AC7A06">
              <w:rPr>
                <w:rFonts w:ascii="Calibri" w:eastAsia="Calibri" w:hAnsi="Calibri" w:cs="Calibri"/>
                <w:b/>
                <w:spacing w:val="-5"/>
                <w:vertAlign w:val="superscript"/>
                <w:lang w:val="es-ES"/>
              </w:rPr>
              <w:t>º</w:t>
            </w:r>
          </w:p>
        </w:tc>
        <w:tc>
          <w:tcPr>
            <w:tcW w:w="5760" w:type="dxa"/>
            <w:tcBorders>
              <w:left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spacing w:before="135"/>
              <w:ind w:left="1716"/>
              <w:rPr>
                <w:rFonts w:ascii="Calibri" w:eastAsia="Calibri" w:hAnsi="Calibri" w:cs="Calibri"/>
                <w:b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lang w:val="es-ES"/>
              </w:rPr>
              <w:t>Fuente</w:t>
            </w:r>
            <w:r w:rsidRPr="00AC7A06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AC7A06">
              <w:rPr>
                <w:rFonts w:ascii="Calibri" w:eastAsia="Calibri" w:hAnsi="Calibri" w:cs="Calibri"/>
                <w:b/>
                <w:spacing w:val="-3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pacing w:val="-2"/>
                <w:lang w:val="es-ES"/>
              </w:rPr>
              <w:t>financiamiento</w:t>
            </w:r>
          </w:p>
        </w:tc>
        <w:tc>
          <w:tcPr>
            <w:tcW w:w="3240" w:type="dxa"/>
            <w:tcBorders>
              <w:left w:val="single" w:sz="6" w:space="0" w:color="000000"/>
            </w:tcBorders>
          </w:tcPr>
          <w:p w:rsidR="00AC7A06" w:rsidRPr="00AC7A06" w:rsidRDefault="00AC7A06" w:rsidP="00AC7A06">
            <w:pPr>
              <w:spacing w:before="135"/>
              <w:ind w:left="325"/>
              <w:rPr>
                <w:rFonts w:ascii="Calibri" w:eastAsia="Calibri" w:hAnsi="Calibri" w:cs="Calibri"/>
                <w:b/>
                <w:lang w:val="es-ES"/>
              </w:rPr>
            </w:pPr>
            <w:r w:rsidRPr="00AC7A06">
              <w:rPr>
                <w:rFonts w:ascii="Calibri" w:eastAsia="Calibri" w:hAnsi="Calibri" w:cs="Calibri"/>
                <w:b/>
                <w:lang w:val="es-ES"/>
              </w:rPr>
              <w:t>Monto</w:t>
            </w:r>
            <w:r w:rsidRPr="00AC7A06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lang w:val="es-ES"/>
              </w:rPr>
              <w:t>(equivalente</w:t>
            </w:r>
            <w:r w:rsidRPr="00AC7A06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lang w:val="es-ES"/>
              </w:rPr>
              <w:t>en</w:t>
            </w:r>
            <w:r w:rsidRPr="00AC7A06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AC7A06">
              <w:rPr>
                <w:rFonts w:ascii="Calibri" w:eastAsia="Calibri" w:hAnsi="Calibri" w:cs="Calibri"/>
                <w:b/>
                <w:spacing w:val="-4"/>
                <w:lang w:val="es-ES"/>
              </w:rPr>
              <w:t>USD)</w:t>
            </w:r>
          </w:p>
        </w:tc>
      </w:tr>
      <w:tr w:rsidR="00AC7A06" w:rsidRPr="00AC7A06" w:rsidTr="000F5922">
        <w:trPr>
          <w:trHeight w:val="589"/>
        </w:trPr>
        <w:tc>
          <w:tcPr>
            <w:tcW w:w="5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spacing w:before="173"/>
              <w:ind w:left="26"/>
              <w:jc w:val="center"/>
              <w:rPr>
                <w:rFonts w:ascii="Calibri" w:eastAsia="Calibri" w:hAnsi="Calibri" w:cs="Calibri"/>
                <w:sz w:val="20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10"/>
                <w:sz w:val="20"/>
                <w:lang w:val="es-ES"/>
              </w:rPr>
              <w:t>1</w:t>
            </w:r>
          </w:p>
        </w:tc>
        <w:tc>
          <w:tcPr>
            <w:tcW w:w="57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24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AC7A06" w:rsidRPr="00AC7A06" w:rsidTr="000F5922">
        <w:trPr>
          <w:trHeight w:val="589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spacing w:before="174"/>
              <w:ind w:left="26"/>
              <w:jc w:val="center"/>
              <w:rPr>
                <w:rFonts w:ascii="Calibri" w:eastAsia="Calibri" w:hAnsi="Calibri" w:cs="Calibri"/>
                <w:sz w:val="20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10"/>
                <w:sz w:val="20"/>
                <w:lang w:val="es-ES"/>
              </w:rPr>
              <w:t>2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AC7A06" w:rsidRPr="00AC7A06" w:rsidTr="000F5922">
        <w:trPr>
          <w:trHeight w:val="589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spacing w:before="174"/>
              <w:ind w:left="26"/>
              <w:jc w:val="center"/>
              <w:rPr>
                <w:rFonts w:ascii="Calibri" w:eastAsia="Calibri" w:hAnsi="Calibri" w:cs="Calibri"/>
                <w:sz w:val="20"/>
                <w:lang w:val="es-ES"/>
              </w:rPr>
            </w:pPr>
            <w:r w:rsidRPr="00AC7A06">
              <w:rPr>
                <w:rFonts w:ascii="Calibri" w:eastAsia="Calibri" w:hAnsi="Calibri" w:cs="Calibri"/>
                <w:spacing w:val="-10"/>
                <w:sz w:val="20"/>
                <w:lang w:val="es-ES"/>
              </w:rPr>
              <w:t>3</w:t>
            </w: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AC7A06" w:rsidRPr="00AC7A06" w:rsidTr="000F5922">
        <w:trPr>
          <w:trHeight w:val="59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57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32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C7A06" w:rsidRPr="00AC7A06" w:rsidRDefault="00AC7A06" w:rsidP="00AC7A06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</w:tbl>
    <w:p w:rsidR="00AC7A06" w:rsidRPr="00AC7A06" w:rsidRDefault="00AC7A06" w:rsidP="00AC7A06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numPr>
          <w:ilvl w:val="0"/>
          <w:numId w:val="1"/>
        </w:numPr>
        <w:tabs>
          <w:tab w:val="left" w:pos="600"/>
        </w:tabs>
        <w:autoSpaceDE w:val="0"/>
        <w:autoSpaceDN w:val="0"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b/>
          <w:bCs/>
          <w:sz w:val="24"/>
          <w:szCs w:val="24"/>
          <w:lang w:val="es-ES"/>
        </w:rPr>
        <w:t>Documentos</w:t>
      </w:r>
      <w:r w:rsidRPr="00AC7A0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val="es-ES"/>
        </w:rPr>
        <w:t xml:space="preserve"> financieros</w:t>
      </w: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tabs>
          <w:tab w:val="left" w:pos="8560"/>
        </w:tabs>
        <w:autoSpaceDE w:val="0"/>
        <w:autoSpaceDN w:val="0"/>
        <w:spacing w:after="0" w:line="240" w:lineRule="auto"/>
        <w:ind w:left="360" w:right="1578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El Licitante y sus partes suministrarán copia de los estados financieros de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AC7A06">
        <w:rPr>
          <w:rFonts w:ascii="Times New Roman" w:eastAsia="Times New Roman" w:hAnsi="Times New Roman" w:cs="Times New Roman"/>
          <w:spacing w:val="-2"/>
          <w:sz w:val="24"/>
          <w:szCs w:val="24"/>
          <w:lang w:val="es-ES"/>
        </w:rPr>
        <w:t xml:space="preserve">años,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según lo dispuesto en el factor 3.1 (iii) de la Sección III, Criterios de Evaluación y Calificación. Los estados financieros deberán cumplir las siguientes condiciones:</w:t>
      </w: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after="0" w:line="240" w:lineRule="auto"/>
        <w:ind w:right="1252"/>
        <w:rPr>
          <w:rFonts w:ascii="Times New Roman" w:eastAsia="Times New Roman" w:hAnsi="Times New Roman" w:cs="Times New Roman"/>
          <w:sz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lang w:val="es-ES"/>
        </w:rPr>
        <w:t>reflejar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la</w:t>
      </w:r>
      <w:r w:rsidRPr="00AC7A06">
        <w:rPr>
          <w:rFonts w:ascii="Times New Roman" w:eastAsia="Times New Roman" w:hAnsi="Times New Roman" w:cs="Times New Roman"/>
          <w:spacing w:val="-5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situación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financiera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del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Licitante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o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del</w:t>
      </w:r>
      <w:r w:rsidRPr="00AC7A06">
        <w:rPr>
          <w:rFonts w:ascii="Times New Roman" w:eastAsia="Times New Roman" w:hAnsi="Times New Roman" w:cs="Times New Roman"/>
          <w:spacing w:val="-1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miembro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de</w:t>
      </w:r>
      <w:r w:rsidRPr="00AC7A06">
        <w:rPr>
          <w:rFonts w:ascii="Times New Roman" w:eastAsia="Times New Roman" w:hAnsi="Times New Roman" w:cs="Times New Roman"/>
          <w:spacing w:val="-5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una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APCA,</w:t>
      </w:r>
      <w:r w:rsidRPr="00AC7A06">
        <w:rPr>
          <w:rFonts w:ascii="Times New Roman" w:eastAsia="Times New Roman" w:hAnsi="Times New Roman" w:cs="Times New Roman"/>
          <w:spacing w:val="-2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si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es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el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caso, y no la de una entidad afiliada (como la casa matriz o el miembro de un grupo).</w:t>
      </w:r>
    </w:p>
    <w:p w:rsidR="00AC7A06" w:rsidRPr="00AC7A06" w:rsidRDefault="00AC7A06" w:rsidP="00AC7A06">
      <w:pPr>
        <w:widowControl w:val="0"/>
        <w:numPr>
          <w:ilvl w:val="1"/>
          <w:numId w:val="1"/>
        </w:numPr>
        <w:tabs>
          <w:tab w:val="left" w:pos="1080"/>
        </w:tabs>
        <w:autoSpaceDE w:val="0"/>
        <w:autoSpaceDN w:val="0"/>
        <w:spacing w:before="274" w:after="0" w:line="240" w:lineRule="auto"/>
        <w:ind w:right="2095"/>
        <w:rPr>
          <w:rFonts w:ascii="Times New Roman" w:eastAsia="Times New Roman" w:hAnsi="Times New Roman" w:cs="Times New Roman"/>
          <w:sz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lang w:val="es-ES"/>
        </w:rPr>
        <w:t>ser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objeto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de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auditoría</w:t>
      </w:r>
      <w:r w:rsidRPr="00AC7A06">
        <w:rPr>
          <w:rFonts w:ascii="Times New Roman" w:eastAsia="Times New Roman" w:hAnsi="Times New Roman" w:cs="Times New Roman"/>
          <w:spacing w:val="-6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independiente</w:t>
      </w:r>
      <w:r w:rsidRPr="00AC7A06">
        <w:rPr>
          <w:rFonts w:ascii="Times New Roman" w:eastAsia="Times New Roman" w:hAnsi="Times New Roman" w:cs="Times New Roman"/>
          <w:spacing w:val="-5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o</w:t>
      </w:r>
      <w:r w:rsidRPr="00AC7A06">
        <w:rPr>
          <w:rFonts w:ascii="Times New Roman" w:eastAsia="Times New Roman" w:hAnsi="Times New Roman" w:cs="Times New Roman"/>
          <w:spacing w:val="-1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certificación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conforme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a</w:t>
      </w:r>
      <w:r w:rsidRPr="00AC7A06">
        <w:rPr>
          <w:rFonts w:ascii="Times New Roman" w:eastAsia="Times New Roman" w:hAnsi="Times New Roman" w:cs="Times New Roman"/>
          <w:spacing w:val="-5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la</w:t>
      </w:r>
      <w:r w:rsidRPr="00AC7A06">
        <w:rPr>
          <w:rFonts w:ascii="Times New Roman" w:eastAsia="Times New Roman" w:hAnsi="Times New Roman" w:cs="Times New Roman"/>
          <w:spacing w:val="-4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 xml:space="preserve">legislación </w:t>
      </w:r>
      <w:r w:rsidRPr="00AC7A06">
        <w:rPr>
          <w:rFonts w:ascii="Times New Roman" w:eastAsia="Times New Roman" w:hAnsi="Times New Roman" w:cs="Times New Roman"/>
          <w:spacing w:val="-2"/>
          <w:sz w:val="24"/>
          <w:lang w:val="es-ES"/>
        </w:rPr>
        <w:t>nacional.</w:t>
      </w: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numPr>
          <w:ilvl w:val="1"/>
          <w:numId w:val="1"/>
        </w:numPr>
        <w:tabs>
          <w:tab w:val="left" w:pos="1079"/>
        </w:tabs>
        <w:autoSpaceDE w:val="0"/>
        <w:autoSpaceDN w:val="0"/>
        <w:spacing w:before="1" w:after="0" w:line="240" w:lineRule="auto"/>
        <w:ind w:left="1079" w:hanging="359"/>
        <w:rPr>
          <w:rFonts w:ascii="Times New Roman" w:eastAsia="Times New Roman" w:hAnsi="Times New Roman" w:cs="Times New Roman"/>
          <w:sz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lang w:val="es-ES"/>
        </w:rPr>
        <w:t>estas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completos, incluidas todas</w:t>
      </w:r>
      <w:r w:rsidRPr="00AC7A06">
        <w:rPr>
          <w:rFonts w:ascii="Times New Roman" w:eastAsia="Times New Roman" w:hAnsi="Times New Roman" w:cs="Times New Roman"/>
          <w:spacing w:val="-1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las notas a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 xml:space="preserve">los estados </w:t>
      </w:r>
      <w:r w:rsidRPr="00AC7A06">
        <w:rPr>
          <w:rFonts w:ascii="Times New Roman" w:eastAsia="Times New Roman" w:hAnsi="Times New Roman" w:cs="Times New Roman"/>
          <w:spacing w:val="-2"/>
          <w:sz w:val="24"/>
          <w:lang w:val="es-ES"/>
        </w:rPr>
        <w:t>financieros.</w:t>
      </w:r>
    </w:p>
    <w:p w:rsidR="00AC7A06" w:rsidRPr="00AC7A06" w:rsidRDefault="00AC7A06" w:rsidP="00AC7A06">
      <w:pPr>
        <w:widowControl w:val="0"/>
        <w:numPr>
          <w:ilvl w:val="1"/>
          <w:numId w:val="1"/>
        </w:numPr>
        <w:tabs>
          <w:tab w:val="left" w:pos="1079"/>
        </w:tabs>
        <w:autoSpaceDE w:val="0"/>
        <w:autoSpaceDN w:val="0"/>
        <w:spacing w:before="276" w:after="0" w:line="240" w:lineRule="auto"/>
        <w:ind w:left="1079" w:hanging="359"/>
        <w:rPr>
          <w:rFonts w:ascii="Times New Roman" w:eastAsia="Times New Roman" w:hAnsi="Times New Roman" w:cs="Times New Roman"/>
          <w:sz w:val="24"/>
          <w:lang w:val="es-ES"/>
        </w:rPr>
      </w:pPr>
      <w:r w:rsidRPr="00AC7A06">
        <w:rPr>
          <w:rFonts w:ascii="Times New Roman" w:eastAsia="Times New Roman" w:hAnsi="Times New Roman" w:cs="Times New Roman"/>
          <w:sz w:val="24"/>
          <w:lang w:val="es-ES"/>
        </w:rPr>
        <w:t>corresponder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a</w:t>
      </w:r>
      <w:r w:rsidRPr="00AC7A06">
        <w:rPr>
          <w:rFonts w:ascii="Times New Roman" w:eastAsia="Times New Roman" w:hAnsi="Times New Roman" w:cs="Times New Roman"/>
          <w:spacing w:val="-3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períodos</w:t>
      </w:r>
      <w:r w:rsidRPr="00AC7A06">
        <w:rPr>
          <w:rFonts w:ascii="Times New Roman" w:eastAsia="Times New Roman" w:hAnsi="Times New Roman" w:cs="Times New Roman"/>
          <w:spacing w:val="1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contables ya</w:t>
      </w:r>
      <w:r w:rsidRPr="00AC7A06">
        <w:rPr>
          <w:rFonts w:ascii="Times New Roman" w:eastAsia="Times New Roman" w:hAnsi="Times New Roman" w:cs="Times New Roman"/>
          <w:spacing w:val="-2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>cerrados</w:t>
      </w:r>
      <w:r w:rsidRPr="00AC7A06">
        <w:rPr>
          <w:rFonts w:ascii="Times New Roman" w:eastAsia="Times New Roman" w:hAnsi="Times New Roman" w:cs="Times New Roman"/>
          <w:spacing w:val="-1"/>
          <w:sz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lang w:val="es-ES"/>
        </w:rPr>
        <w:t xml:space="preserve">y </w:t>
      </w:r>
      <w:r w:rsidRPr="00AC7A06">
        <w:rPr>
          <w:rFonts w:ascii="Times New Roman" w:eastAsia="Times New Roman" w:hAnsi="Times New Roman" w:cs="Times New Roman"/>
          <w:spacing w:val="-2"/>
          <w:sz w:val="24"/>
          <w:lang w:val="es-ES"/>
        </w:rPr>
        <w:t>auditados.</w:t>
      </w: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lang w:val="es-ES"/>
        </w:rPr>
        <w:sectPr w:rsidR="00AC7A06" w:rsidRPr="00AC7A06">
          <w:pgSz w:w="12240" w:h="15840"/>
          <w:pgMar w:top="960" w:right="880" w:bottom="280" w:left="720" w:header="727" w:footer="0" w:gutter="0"/>
          <w:cols w:space="720"/>
        </w:sectPr>
      </w:pPr>
    </w:p>
    <w:p w:rsidR="00AC7A06" w:rsidRPr="00AC7A06" w:rsidRDefault="00AC7A06" w:rsidP="00AC7A06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p w:rsidR="00AC7A06" w:rsidRPr="00AC7A06" w:rsidRDefault="00AC7A06" w:rsidP="00AC7A06">
      <w:pPr>
        <w:widowControl w:val="0"/>
        <w:tabs>
          <w:tab w:val="left" w:pos="6997"/>
        </w:tabs>
        <w:autoSpaceDE w:val="0"/>
        <w:autoSpaceDN w:val="0"/>
        <w:spacing w:after="0" w:line="240" w:lineRule="auto"/>
        <w:ind w:left="720" w:right="1203" w:hanging="361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AC7A06">
        <w:rPr>
          <w:rFonts w:ascii="Cambria Math" w:eastAsia="Times New Roman" w:hAnsi="Cambria Math" w:cs="Times New Roman"/>
          <w:sz w:val="24"/>
          <w:szCs w:val="24"/>
          <w:lang w:val="es-ES"/>
        </w:rPr>
        <w:t>◻</w:t>
      </w:r>
      <w:r w:rsidRPr="00AC7A06">
        <w:rPr>
          <w:rFonts w:ascii="Cambria Math" w:eastAsia="Times New Roman" w:hAnsi="Cambria Math" w:cs="Times New Roman"/>
          <w:spacing w:val="80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Se adjunta copia de los estados financieros</w:t>
      </w:r>
      <w:hyperlink w:anchor="_bookmark42" w:history="1">
        <w:r w:rsidRPr="00AC7A06">
          <w:rPr>
            <w:rFonts w:ascii="Times New Roman" w:eastAsia="Times New Roman" w:hAnsi="Times New Roman" w:cs="Times New Roman"/>
            <w:sz w:val="24"/>
            <w:szCs w:val="24"/>
            <w:vertAlign w:val="superscript"/>
            <w:lang w:val="es-ES"/>
          </w:rPr>
          <w:t>12</w:t>
        </w:r>
      </w:hyperlink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de los </w:t>
      </w:r>
      <w:r w:rsidRPr="00AC7A06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años</w:t>
      </w:r>
      <w:r w:rsidRPr="00AC7A06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arriba</w:t>
      </w:r>
      <w:r w:rsidRPr="00AC7A06">
        <w:rPr>
          <w:rFonts w:ascii="Times New Roman" w:eastAsia="Times New Roman" w:hAnsi="Times New Roman" w:cs="Times New Roman"/>
          <w:spacing w:val="-13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indicados,</w:t>
      </w:r>
      <w:r w:rsidRPr="00AC7A06">
        <w:rPr>
          <w:rFonts w:ascii="Times New Roman" w:eastAsia="Times New Roman" w:hAnsi="Times New Roman" w:cs="Times New Roman"/>
          <w:spacing w:val="-14"/>
          <w:sz w:val="24"/>
          <w:szCs w:val="24"/>
          <w:lang w:val="es-ES"/>
        </w:rPr>
        <w:t xml:space="preserve"> </w:t>
      </w:r>
      <w:r w:rsidRPr="00AC7A06">
        <w:rPr>
          <w:rFonts w:ascii="Times New Roman" w:eastAsia="Times New Roman" w:hAnsi="Times New Roman" w:cs="Times New Roman"/>
          <w:sz w:val="24"/>
          <w:szCs w:val="24"/>
          <w:lang w:val="es-ES"/>
        </w:rPr>
        <w:t>los cuales cumplen los requisitos establecidos</w:t>
      </w:r>
    </w:p>
    <w:p w:rsidR="00353C55" w:rsidRPr="00AC7A06" w:rsidRDefault="00353C55" w:rsidP="00AC7A06"/>
    <w:sectPr w:rsidR="00353C55" w:rsidRPr="00AC7A06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pPr>
        <w:spacing w:after="0" w:line="240" w:lineRule="auto"/>
      </w:pPr>
      <w:r>
        <w:separator/>
      </w:r>
    </w:p>
  </w:endnote>
  <w:end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08D0" w:rsidRDefault="003308D0">
    <w:pPr>
      <w:pStyle w:val="Piedepgina"/>
    </w:pPr>
    <w:r>
      <w:t>Se adjunta copia de los estados financieros</w:t>
    </w:r>
    <w:hyperlink w:anchor="_bookmark42" w:history="1">
      <w:r>
        <w:rPr>
          <w:vertAlign w:val="superscript"/>
        </w:rPr>
        <w:t>12</w:t>
      </w:r>
    </w:hyperlink>
    <w:r>
      <w:t xml:space="preserve"> de los </w:t>
    </w:r>
    <w:r>
      <w:rPr>
        <w:u w:val="single"/>
      </w:rPr>
      <w:tab/>
    </w:r>
    <w:r>
      <w:t>años</w:t>
    </w:r>
    <w:r>
      <w:rPr>
        <w:spacing w:val="-14"/>
      </w:rPr>
      <w:t xml:space="preserve"> </w:t>
    </w:r>
    <w:r>
      <w:t>arriba</w:t>
    </w:r>
    <w:r>
      <w:rPr>
        <w:spacing w:val="-13"/>
      </w:rPr>
      <w:t xml:space="preserve"> </w:t>
    </w:r>
    <w:r>
      <w:t>indicados,</w:t>
    </w:r>
    <w:r>
      <w:rPr>
        <w:spacing w:val="-14"/>
      </w:rPr>
      <w:t xml:space="preserve"> </w:t>
    </w:r>
    <w:r>
      <w:t>los cuales cumplen los requisitos establecidos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pPr>
        <w:spacing w:after="0" w:line="240" w:lineRule="auto"/>
      </w:pPr>
      <w:r>
        <w:separator/>
      </w:r>
    </w:p>
  </w:footnote>
  <w:foot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A06" w:rsidRDefault="00AC7A06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3BBDFB1B" wp14:editId="025704B1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349" name="Graphic 34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52B802F" id="Graphic 349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5F5BB185" wp14:editId="5BB63680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350" name="Textbox 3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A06" w:rsidRDefault="00AC7A06">
                          <w:pPr>
                            <w:spacing w:before="12"/>
                            <w:ind w:left="20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BB185" id="_x0000_t202" coordsize="21600,21600" o:spt="202" path="m,l,21600r21600,l21600,xe">
              <v:stroke joinstyle="miter"/>
              <v:path gradientshapeok="t" o:connecttype="rect"/>
            </v:shapetype>
            <v:shape id="Textbox 350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" filled="f" stroked="f">
              <v:path arrowok="t"/>
              <v:textbox inset="0,0,0,0">
                <w:txbxContent>
                  <w:p w:rsidR="00AC7A06" w:rsidRDefault="00AC7A06">
                    <w:pPr>
                      <w:spacing w:before="12"/>
                      <w:ind w:left="20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7855AEA7" wp14:editId="0A1A3AED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351" name="Textbox 3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A06" w:rsidRDefault="00AC7A0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spacing w:val="-5"/>
                              <w:sz w:val="20"/>
                            </w:rPr>
                            <w:t>170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855AEA7" id="Textbox 351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+Yq9jK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:rsidR="00AC7A06" w:rsidRDefault="00AC7A06"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noProof/>
                        <w:spacing w:val="-5"/>
                        <w:sz w:val="20"/>
                      </w:rPr>
                      <w:t>170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A06" w:rsidRDefault="00AC7A06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B534C1F" wp14:editId="359C19AE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346" name="Graphic 3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0BDA3AB" id="Graphic 346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4091E893" wp14:editId="38942A5E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347" name="Textbox 3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A06" w:rsidRPr="00B567FE" w:rsidRDefault="00B567FE">
                          <w:pPr>
                            <w:spacing w:before="10"/>
                            <w:ind w:left="20"/>
                            <w:rPr>
                              <w:sz w:val="20"/>
                              <w:lang w:val="es-ES"/>
                            </w:rPr>
                          </w:pPr>
                          <w:r>
                            <w:rPr>
                              <w:sz w:val="20"/>
                              <w:lang w:val="es-ES"/>
                            </w:rPr>
                            <w:t>SECCION IV. 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91E893" id="_x0000_t202" coordsize="21600,21600" o:spt="202" path="m,l,21600r21600,l21600,xe">
              <v:stroke joinstyle="miter"/>
              <v:path gradientshapeok="t" o:connecttype="rect"/>
            </v:shapetype>
            <v:shape id="Textbox 347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" filled="f" stroked="f">
              <v:path arrowok="t"/>
              <v:textbox inset="0,0,0,0">
                <w:txbxContent>
                  <w:p w:rsidR="00AC7A06" w:rsidRPr="00B567FE" w:rsidRDefault="00B567FE">
                    <w:pPr>
                      <w:spacing w:before="10"/>
                      <w:ind w:left="20"/>
                      <w:rPr>
                        <w:sz w:val="20"/>
                        <w:lang w:val="es-ES"/>
                      </w:rPr>
                    </w:pPr>
                    <w:r>
                      <w:rPr>
                        <w:sz w:val="20"/>
                        <w:lang w:val="es-ES"/>
                      </w:rPr>
                      <w:t>SECCION IV. 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272A1F42" wp14:editId="15FDE8EB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348" name="Textbox 34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AC7A06" w:rsidRDefault="00AC7A06"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272A1F42" id="Textbox 348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MBpn06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:rsidR="00AC7A06" w:rsidRDefault="00AC7A06">
                    <w:pPr>
                      <w:spacing w:before="10"/>
                      <w:ind w:left="6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  <w:rPr>
        <w:lang w:val="es-ES"/>
      </w:rPr>
    </w:pPr>
    <w:r>
      <w:rPr>
        <w:lang w:val="es-ES"/>
      </w:rPr>
      <w:t>Sección IV Formularios de la Licitación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3739BE"/>
    <w:multiLevelType w:val="hybridMultilevel"/>
    <w:tmpl w:val="FA121C12"/>
    <w:lvl w:ilvl="0" w:tplc="5FEE82C0">
      <w:start w:val="1"/>
      <w:numFmt w:val="decimal"/>
      <w:lvlText w:val="%1."/>
      <w:lvlJc w:val="left"/>
      <w:pPr>
        <w:ind w:left="600" w:hanging="240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8222C98A">
      <w:start w:val="1"/>
      <w:numFmt w:val="lowerLetter"/>
      <w:lvlText w:val="%2)"/>
      <w:lvlJc w:val="left"/>
      <w:pPr>
        <w:ind w:left="1080" w:hanging="36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2" w:tplc="71D0C6C4">
      <w:numFmt w:val="bullet"/>
      <w:lvlText w:val="•"/>
      <w:lvlJc w:val="left"/>
      <w:pPr>
        <w:ind w:left="2142" w:hanging="360"/>
      </w:pPr>
      <w:rPr>
        <w:rFonts w:hint="default"/>
        <w:lang w:val="es-ES" w:eastAsia="en-US" w:bidi="ar-SA"/>
      </w:rPr>
    </w:lvl>
    <w:lvl w:ilvl="3" w:tplc="BF34A486">
      <w:numFmt w:val="bullet"/>
      <w:lvlText w:val="•"/>
      <w:lvlJc w:val="left"/>
      <w:pPr>
        <w:ind w:left="3204" w:hanging="360"/>
      </w:pPr>
      <w:rPr>
        <w:rFonts w:hint="default"/>
        <w:lang w:val="es-ES" w:eastAsia="en-US" w:bidi="ar-SA"/>
      </w:rPr>
    </w:lvl>
    <w:lvl w:ilvl="4" w:tplc="14DE0F4A">
      <w:numFmt w:val="bullet"/>
      <w:lvlText w:val="•"/>
      <w:lvlJc w:val="left"/>
      <w:pPr>
        <w:ind w:left="4266" w:hanging="360"/>
      </w:pPr>
      <w:rPr>
        <w:rFonts w:hint="default"/>
        <w:lang w:val="es-ES" w:eastAsia="en-US" w:bidi="ar-SA"/>
      </w:rPr>
    </w:lvl>
    <w:lvl w:ilvl="5" w:tplc="D20C9CAE">
      <w:numFmt w:val="bullet"/>
      <w:lvlText w:val="•"/>
      <w:lvlJc w:val="left"/>
      <w:pPr>
        <w:ind w:left="5328" w:hanging="360"/>
      </w:pPr>
      <w:rPr>
        <w:rFonts w:hint="default"/>
        <w:lang w:val="es-ES" w:eastAsia="en-US" w:bidi="ar-SA"/>
      </w:rPr>
    </w:lvl>
    <w:lvl w:ilvl="6" w:tplc="6CC2E6D6">
      <w:numFmt w:val="bullet"/>
      <w:lvlText w:val="•"/>
      <w:lvlJc w:val="left"/>
      <w:pPr>
        <w:ind w:left="6391" w:hanging="360"/>
      </w:pPr>
      <w:rPr>
        <w:rFonts w:hint="default"/>
        <w:lang w:val="es-ES" w:eastAsia="en-US" w:bidi="ar-SA"/>
      </w:rPr>
    </w:lvl>
    <w:lvl w:ilvl="7" w:tplc="5532BDEA">
      <w:numFmt w:val="bullet"/>
      <w:lvlText w:val="•"/>
      <w:lvlJc w:val="left"/>
      <w:pPr>
        <w:ind w:left="7453" w:hanging="360"/>
      </w:pPr>
      <w:rPr>
        <w:rFonts w:hint="default"/>
        <w:lang w:val="es-ES" w:eastAsia="en-US" w:bidi="ar-SA"/>
      </w:rPr>
    </w:lvl>
    <w:lvl w:ilvl="8" w:tplc="3CC00416">
      <w:numFmt w:val="bullet"/>
      <w:lvlText w:val="•"/>
      <w:lvlJc w:val="left"/>
      <w:pPr>
        <w:ind w:left="8515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3308D0"/>
    <w:rsid w:val="00353C55"/>
    <w:rsid w:val="00801911"/>
    <w:rsid w:val="008553BA"/>
    <w:rsid w:val="008C560B"/>
    <w:rsid w:val="00AC7A06"/>
    <w:rsid w:val="00B567FE"/>
    <w:rsid w:val="00D3023C"/>
    <w:rsid w:val="00F05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4F19906C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DO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AC7A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AC7A06"/>
    <w:rPr>
      <w:rFonts w:asciiTheme="majorHAnsi" w:eastAsiaTheme="majorEastAsia" w:hAnsiTheme="majorHAnsi" w:cstheme="majorBidi"/>
      <w:i/>
      <w:iCs/>
      <w:color w:val="1F4D78" w:themeColor="accent1" w:themeShade="7F"/>
      <w:lang w:val="es-D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304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8</cp:revision>
  <dcterms:created xsi:type="dcterms:W3CDTF">2024-10-07T19:38:00Z</dcterms:created>
  <dcterms:modified xsi:type="dcterms:W3CDTF">2025-02-05T15:23:00Z</dcterms:modified>
</cp:coreProperties>
</file>