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C8CA" w14:textId="77777777" w:rsidR="008C29EA" w:rsidRDefault="008C29EA" w:rsidP="00C2117A">
      <w:pPr>
        <w:pStyle w:val="TDC1"/>
      </w:pPr>
    </w:p>
    <w:p w14:paraId="0DCE2DFB" w14:textId="7EC0CAD8" w:rsidR="008C29EA" w:rsidRDefault="00465CCF" w:rsidP="00C2117A">
      <w:pPr>
        <w:pStyle w:val="TDC1"/>
      </w:pPr>
      <w:r w:rsidRPr="0070240D">
        <w:t>CONTRATO DE EJECU</w:t>
      </w:r>
      <w:r w:rsidR="005F42BF" w:rsidRPr="0070240D">
        <w:t>C</w:t>
      </w:r>
      <w:r w:rsidRPr="0070240D">
        <w:t xml:space="preserve">IÓN DE SERVICIOS </w:t>
      </w:r>
    </w:p>
    <w:p w14:paraId="4532B163" w14:textId="77777777" w:rsidR="008C29EA" w:rsidRPr="008C29EA" w:rsidRDefault="008C29EA" w:rsidP="008C29EA">
      <w:pPr>
        <w:rPr>
          <w:lang w:val="es-ES_tradnl" w:eastAsia="es-DO"/>
        </w:rPr>
      </w:pPr>
    </w:p>
    <w:p w14:paraId="4D91F563" w14:textId="5CE804BD" w:rsidR="008C29EA" w:rsidRPr="008C29EA" w:rsidRDefault="008C29EA" w:rsidP="004C79C4">
      <w:pPr>
        <w:jc w:val="center"/>
        <w:rPr>
          <w:b/>
          <w:iCs/>
          <w:noProof/>
          <w:lang w:val="es-ES_tradnl" w:eastAsia="es-DO"/>
        </w:rPr>
      </w:pPr>
      <w:r w:rsidRPr="008C29EA">
        <w:rPr>
          <w:b/>
          <w:iCs/>
          <w:noProof/>
          <w:lang w:val="es-ES_tradnl" w:eastAsia="es-DO"/>
        </w:rPr>
        <w:t>“</w:t>
      </w:r>
      <w:r w:rsidR="00A843B0" w:rsidRPr="00A843B0">
        <w:rPr>
          <w:b/>
          <w:iCs/>
          <w:noProof/>
          <w:lang w:val="es-ES_tradnl" w:eastAsia="es-DO"/>
        </w:rPr>
        <w:t>CONTRATACION DE LOS SERVICIOS DE UNA FIRMA DE AUDITORES EXTERNOS  PARA AUDITORIA DE CIERRE DE EJERCICIO CORRESPONDIENTE AL AÑO 2024</w:t>
      </w:r>
      <w:r w:rsidRPr="008C29EA">
        <w:rPr>
          <w:b/>
          <w:iCs/>
          <w:noProof/>
          <w:lang w:val="es-ES_tradnl" w:eastAsia="es-DO"/>
        </w:rPr>
        <w:t>”</w:t>
      </w:r>
    </w:p>
    <w:p w14:paraId="2EF01861" w14:textId="77777777" w:rsidR="008C29EA" w:rsidRDefault="008C29EA" w:rsidP="00C2117A">
      <w:pPr>
        <w:pStyle w:val="TDC1"/>
      </w:pPr>
    </w:p>
    <w:p w14:paraId="28D43F50" w14:textId="5EB97218" w:rsidR="008C29EA" w:rsidRDefault="00294C62" w:rsidP="00C2117A">
      <w:pPr>
        <w:pStyle w:val="TDC1"/>
      </w:pPr>
      <w:r>
        <w:t xml:space="preserve">Referencia: </w:t>
      </w:r>
      <w:r w:rsidR="008C29EA">
        <w:t>INAPA-CCC-CP-2024-00</w:t>
      </w:r>
      <w:r w:rsidR="004C79C4">
        <w:t>39</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7DD09BC2" w:rsidR="00465CCF" w:rsidRPr="0070240D" w:rsidRDefault="00465CCF" w:rsidP="00465CCF">
      <w:pPr>
        <w:jc w:val="both"/>
        <w:rPr>
          <w:b/>
        </w:rPr>
      </w:pPr>
      <w:r w:rsidRPr="0070240D">
        <w:t>De una parte,</w:t>
      </w:r>
      <w:r w:rsidR="008C29EA">
        <w:t xml:space="preserve"> </w:t>
      </w:r>
      <w:r w:rsidR="00673DD7" w:rsidRPr="007B342F">
        <w:rPr>
          <w:rFonts w:ascii="Book Antiqua" w:eastAsia="Calibri" w:hAnsi="Book Antiqua"/>
          <w:b/>
          <w:lang w:val="es-ES"/>
        </w:rPr>
        <w:t>INSTITUTO NACIONAL DE AGUAS POTABLES Y ALCANTARILLADO</w:t>
      </w:r>
      <w:r w:rsidR="00673DD7">
        <w:rPr>
          <w:rFonts w:ascii="Book Antiqua" w:eastAsia="Calibri" w:hAnsi="Book Antiqua"/>
          <w:b/>
          <w:lang w:val="es-ES"/>
        </w:rPr>
        <w:t>S</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Pr="0070240D">
        <w:rPr>
          <w:color w:val="800000"/>
        </w:rPr>
        <w:t>[</w:t>
      </w:r>
      <w:r w:rsidRPr="0070240D">
        <w:rPr>
          <w:b/>
          <w:color w:val="800000"/>
        </w:rPr>
        <w:t>indicar dirección completa</w:t>
      </w:r>
      <w:r w:rsidRPr="0070240D">
        <w:rPr>
          <w:color w:val="800000"/>
        </w:rPr>
        <w:t>]</w:t>
      </w:r>
      <w:r w:rsidRPr="0070240D">
        <w:t xml:space="preserve">, 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00294C62">
        <w:t>“</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Pr="0070240D">
        <w:rPr>
          <w:b/>
        </w:rPr>
        <w:t xml:space="preserve">”, </w:t>
      </w:r>
      <w:r w:rsidRPr="0070240D">
        <w:t xml:space="preserve">o por su nombre completo o por sus siglas </w:t>
      </w:r>
      <w:r w:rsidRPr="00294C62">
        <w:rPr>
          <w:b/>
        </w:rPr>
        <w:t>“</w:t>
      </w:r>
      <w:r w:rsidR="00294C62" w:rsidRPr="00294C62">
        <w:rPr>
          <w:b/>
        </w:rPr>
        <w:t>INAPA</w:t>
      </w:r>
      <w:r w:rsidRPr="00294C62">
        <w:rPr>
          <w:b/>
        </w:rPr>
        <w:t>”</w:t>
      </w:r>
      <w:r w:rsidRPr="00294C62">
        <w:rPr>
          <w:bCs/>
        </w:rPr>
        <w:t xml:space="preserve">,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Refdenotaalpi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Refdenotaalpi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Textoindependiente"/>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34DCF050"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294C62" w:rsidRPr="007B342F">
        <w:rPr>
          <w:rFonts w:ascii="Book Antiqua" w:eastAsia="Calibri" w:hAnsi="Book Antiqua"/>
          <w:b/>
          <w:lang w:val="es-ES"/>
        </w:rPr>
        <w:t>INSTITUTO NACIONAL DE AGUAS POTABLES Y ALCANTARILLADO</w:t>
      </w:r>
      <w:r w:rsidR="00294C62">
        <w:rPr>
          <w:rFonts w:ascii="Book Antiqua" w:eastAsia="Calibri" w:hAnsi="Book Antiqua"/>
          <w:b/>
          <w:lang w:val="es-ES"/>
        </w:rPr>
        <w:t>S</w:t>
      </w:r>
      <w:r w:rsidR="00294C62" w:rsidRPr="0070240D">
        <w:rPr>
          <w:b/>
        </w:rPr>
        <w:t xml:space="preserv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w:t>
      </w:r>
      <w:r w:rsidRPr="0070240D">
        <w:lastRenderedPageBreak/>
        <w:t>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A77033A" w:rsidR="00465CCF" w:rsidRPr="0070240D" w:rsidRDefault="00305F17" w:rsidP="00294C62">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294C62" w:rsidRPr="00294C62">
        <w:rPr>
          <w:b/>
        </w:rPr>
        <w:t>“</w:t>
      </w:r>
      <w:r w:rsidR="00A843B0" w:rsidRPr="00A843B0">
        <w:rPr>
          <w:b/>
        </w:rPr>
        <w:t xml:space="preserve">CONTRATACION DE LOS SERVICIOS DE UNA FIRMA DE AUDITORES </w:t>
      </w:r>
      <w:bookmarkStart w:id="1" w:name="_GoBack"/>
      <w:bookmarkEnd w:id="1"/>
      <w:r w:rsidR="00A843B0" w:rsidRPr="00A843B0">
        <w:rPr>
          <w:b/>
        </w:rPr>
        <w:t>EXTERNOS PARA AUDITORIA DE CIERRE DE EJERCICIO CORRESPONDIENTE AL AÑO 2024</w:t>
      </w:r>
      <w:r w:rsidR="00294C62" w:rsidRPr="00294C62">
        <w:rPr>
          <w:b/>
        </w:rPr>
        <w:t>”</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Prrafodelista"/>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Prrafodelista"/>
        <w:ind w:left="1190"/>
      </w:pPr>
    </w:p>
    <w:p w14:paraId="14865B3A" w14:textId="635D69F9" w:rsidR="00465CCF" w:rsidRPr="00294C62" w:rsidRDefault="00305F17" w:rsidP="004E576C">
      <w:pPr>
        <w:jc w:val="both"/>
        <w:rPr>
          <w:b/>
        </w:rPr>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294C62" w:rsidRPr="00294C62">
        <w:rPr>
          <w:b/>
        </w:rPr>
        <w:t xml:space="preserve">la calle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xml:space="preserve"> # 419 Edificio </w:t>
      </w:r>
      <w:proofErr w:type="spellStart"/>
      <w:r w:rsidR="00294C62" w:rsidRPr="00294C62">
        <w:rPr>
          <w:rFonts w:ascii="Arial" w:hAnsi="Arial" w:cs="Arial"/>
          <w:b/>
          <w:color w:val="202124"/>
          <w:sz w:val="21"/>
          <w:szCs w:val="21"/>
          <w:shd w:val="clear" w:color="auto" w:fill="FFFFFF"/>
        </w:rPr>
        <w:t>Inapa</w:t>
      </w:r>
      <w:proofErr w:type="spellEnd"/>
      <w:r w:rsidR="00294C62" w:rsidRPr="00294C62">
        <w:rPr>
          <w:rFonts w:ascii="Arial" w:hAnsi="Arial" w:cs="Arial"/>
          <w:b/>
          <w:color w:val="202124"/>
          <w:sz w:val="21"/>
          <w:szCs w:val="21"/>
          <w:shd w:val="clear" w:color="auto" w:fill="FFFFFF"/>
        </w:rPr>
        <w:t xml:space="preserve"> Centro Comercial, </w:t>
      </w:r>
      <w:proofErr w:type="spellStart"/>
      <w:r w:rsidR="00294C62" w:rsidRPr="00294C62">
        <w:rPr>
          <w:rFonts w:ascii="Arial" w:hAnsi="Arial" w:cs="Arial"/>
          <w:b/>
          <w:color w:val="202124"/>
          <w:sz w:val="21"/>
          <w:szCs w:val="21"/>
          <w:shd w:val="clear" w:color="auto" w:fill="FFFFFF"/>
        </w:rPr>
        <w:t>Guarocuya</w:t>
      </w:r>
      <w:proofErr w:type="spellEnd"/>
      <w:r w:rsidR="00294C62" w:rsidRPr="00294C62">
        <w:rPr>
          <w:rFonts w:ascii="Arial" w:hAnsi="Arial" w:cs="Arial"/>
          <w:b/>
          <w:color w:val="202124"/>
          <w:sz w:val="21"/>
          <w:szCs w:val="21"/>
          <w:shd w:val="clear" w:color="auto" w:fill="FFFFFF"/>
        </w:rPr>
        <w:t>, Santo Domingo 10142</w:t>
      </w:r>
      <w:r w:rsidR="00294C62" w:rsidRPr="00294C62">
        <w:rPr>
          <w:b/>
        </w:rPr>
        <w:t xml:space="preserve">, Distrito Nacional. </w:t>
      </w:r>
    </w:p>
    <w:p w14:paraId="01666A56" w14:textId="77777777" w:rsidR="00465CCF" w:rsidRPr="0070240D" w:rsidRDefault="00465CCF" w:rsidP="00465CCF">
      <w:pPr>
        <w:pStyle w:val="Prrafodelista"/>
        <w:ind w:left="567"/>
        <w:jc w:val="both"/>
        <w:rPr>
          <w:b/>
          <w:bCs/>
        </w:rPr>
      </w:pPr>
    </w:p>
    <w:p w14:paraId="510A0370" w14:textId="27983FDB"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294C62" w:rsidRPr="0034635A">
        <w:rPr>
          <w:b/>
        </w:rPr>
        <w:t>seis (6) meses</w:t>
      </w:r>
      <w:r w:rsidR="00294C62">
        <w:t xml:space="preserve"> </w:t>
      </w:r>
      <w:r w:rsidR="00465CCF" w:rsidRPr="0070240D">
        <w:t xml:space="preserve">que iniciarán luego de su perfeccionamiento conforme al artículo </w:t>
      </w:r>
      <w:r w:rsidR="00C2117A" w:rsidRPr="0070240D">
        <w:t xml:space="preserve">21 </w:t>
      </w:r>
      <w:r w:rsidR="00465CCF" w:rsidRPr="0070240D">
        <w:lastRenderedPageBreak/>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2C987DCE" w14:textId="380F9D57" w:rsidR="00465CCF" w:rsidRPr="0070240D" w:rsidRDefault="0052760A" w:rsidP="00465CCF">
      <w:pPr>
        <w:jc w:val="both"/>
      </w:pPr>
      <w:r w:rsidRPr="0070240D">
        <w:rPr>
          <w:b/>
          <w:bCs/>
        </w:rPr>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Prrafodelista"/>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Prrafodelista"/>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Refdenotaalpie"/>
          <w:b/>
          <w:bCs/>
        </w:rPr>
        <w:footnoteReference w:id="3"/>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19E8674" w:rsidR="00465CCF" w:rsidRPr="0070240D" w:rsidRDefault="0034635A" w:rsidP="00465CCF">
      <w:pPr>
        <w:pStyle w:val="Prrafodelista"/>
        <w:numPr>
          <w:ilvl w:val="0"/>
          <w:numId w:val="4"/>
        </w:numPr>
        <w:contextualSpacing w:val="0"/>
        <w:jc w:val="both"/>
        <w:rPr>
          <w:b/>
          <w:bCs/>
        </w:rPr>
      </w:pPr>
      <w:r w:rsidRPr="007B342F">
        <w:rPr>
          <w:rFonts w:ascii="Book Antiqua" w:eastAsia="Calibri" w:hAnsi="Book Antiqua"/>
          <w:b/>
          <w:lang w:val="es-ES"/>
        </w:rPr>
        <w:t>INSTITUTO NACIONAL DE AGUAS POTABLES Y ALCANTARILLADO</w:t>
      </w:r>
      <w:r>
        <w:rPr>
          <w:rFonts w:ascii="Book Antiqua" w:eastAsia="Calibri" w:hAnsi="Book Antiqua"/>
          <w:b/>
          <w:lang w:val="es-ES"/>
        </w:rPr>
        <w:t>S</w:t>
      </w:r>
      <w:r w:rsidRPr="0070240D">
        <w:rPr>
          <w:b/>
        </w:rPr>
        <w:t>,</w:t>
      </w:r>
      <w:r>
        <w:rPr>
          <w:b/>
        </w:rPr>
        <w:t xml:space="preserve"> </w:t>
      </w:r>
      <w:r w:rsidR="00465CCF" w:rsidRPr="0070240D">
        <w:t>procederá a realizar un primer pago correspondiente al Anticipo</w:t>
      </w:r>
      <w:r w:rsidR="00465CCF" w:rsidRPr="0070240D">
        <w:rPr>
          <w:rStyle w:val="Refdenotaalpie"/>
        </w:rPr>
        <w:footnoteReference w:id="4"/>
      </w:r>
      <w:r w:rsidR="00465CCF" w:rsidRPr="0070240D">
        <w:t>, cuya suma asciende al valor</w:t>
      </w:r>
      <w:r w:rsidR="00465CCF" w:rsidRPr="0070240D">
        <w:rPr>
          <w:b/>
        </w:rPr>
        <w:t xml:space="preserve"> </w:t>
      </w:r>
      <w:r w:rsidR="00465CCF" w:rsidRPr="0070240D">
        <w:rPr>
          <w:b/>
          <w:color w:val="800000"/>
        </w:rPr>
        <w:t>[escribir en letras y números]</w:t>
      </w:r>
      <w:r w:rsidR="00465CCF" w:rsidRPr="0070240D">
        <w:rPr>
          <w:lang w:val="es-MX"/>
        </w:rPr>
        <w:t xml:space="preserve">. </w:t>
      </w:r>
      <w:r w:rsidR="00465CCF" w:rsidRPr="0070240D">
        <w:t xml:space="preserve">Este pago se hará en un plazo no mayor de </w:t>
      </w:r>
      <w:r w:rsidR="00465CCF" w:rsidRPr="0070240D">
        <w:rPr>
          <w:b/>
          <w:color w:val="800000"/>
        </w:rPr>
        <w:t>[escribir en letras y números el plazo]</w:t>
      </w:r>
      <w:r w:rsidR="00465CCF" w:rsidRPr="0070240D">
        <w:rPr>
          <w:b/>
        </w:rPr>
        <w:t xml:space="preserve"> </w:t>
      </w:r>
      <w:r w:rsidR="00465CCF"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Prrafodelista"/>
        <w:jc w:val="both"/>
        <w:rPr>
          <w:b/>
          <w:bCs/>
        </w:rPr>
      </w:pPr>
    </w:p>
    <w:p w14:paraId="6B3D08F0" w14:textId="57DEA1CC" w:rsidR="00465CCF" w:rsidRPr="0070240D" w:rsidRDefault="00465CCF" w:rsidP="00465CCF">
      <w:pPr>
        <w:pStyle w:val="Prrafodelista"/>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14838A11"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b/>
          <w:bCs/>
        </w:rPr>
        <w:t xml:space="preserve"> </w:t>
      </w:r>
    </w:p>
    <w:p w14:paraId="69CDF26A" w14:textId="77777777" w:rsidR="00465CCF" w:rsidRPr="0070240D" w:rsidRDefault="00465CCF" w:rsidP="00465CCF">
      <w:pPr>
        <w:jc w:val="both"/>
        <w:rPr>
          <w:b/>
          <w:bCs/>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Prrafodelista"/>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Prrafodelista"/>
        <w:ind w:left="567"/>
        <w:jc w:val="both"/>
        <w:rPr>
          <w:b/>
          <w:bCs/>
        </w:rPr>
      </w:pPr>
    </w:p>
    <w:p w14:paraId="6AE36FF4" w14:textId="70E90E65"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4FC4D560" w:rsidR="00465CCF" w:rsidRPr="0070240D" w:rsidRDefault="00465CCF" w:rsidP="00465CCF">
      <w:pPr>
        <w:autoSpaceDE w:val="0"/>
        <w:autoSpaceDN w:val="0"/>
        <w:adjustRightInd w:val="0"/>
        <w:jc w:val="both"/>
      </w:pPr>
      <w:r w:rsidRPr="0070240D">
        <w:rPr>
          <w:b/>
          <w:bCs/>
        </w:rPr>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Prrafodelista"/>
        <w:ind w:left="567"/>
        <w:jc w:val="both"/>
        <w:rPr>
          <w:b/>
          <w:bCs/>
        </w:rPr>
      </w:pPr>
    </w:p>
    <w:p w14:paraId="40EC5D76" w14:textId="2B21973C"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5BDA7FB2"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Pr>
          <w:b/>
        </w:rPr>
        <w:t>.</w:t>
      </w:r>
      <w:r w:rsidRPr="0070240D">
        <w:rPr>
          <w:rFonts w:eastAsiaTheme="minorHAnsi"/>
          <w:lang w:eastAsia="en-US"/>
        </w:rPr>
        <w:t xml:space="preserve"> </w:t>
      </w:r>
    </w:p>
    <w:p w14:paraId="095D1E58" w14:textId="77777777" w:rsidR="00465CCF" w:rsidRPr="0070240D" w:rsidRDefault="00465CCF" w:rsidP="00465CCF">
      <w:pPr>
        <w:pStyle w:val="Prrafodelista"/>
        <w:ind w:left="567"/>
        <w:jc w:val="both"/>
        <w:rPr>
          <w:b/>
          <w:bCs/>
        </w:rPr>
      </w:pPr>
    </w:p>
    <w:p w14:paraId="5461C83F" w14:textId="34300F40"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34635A" w:rsidRPr="007B342F">
        <w:rPr>
          <w:rFonts w:ascii="Book Antiqua" w:eastAsia="Calibri" w:hAnsi="Book Antiqua"/>
          <w:b/>
          <w:lang w:val="es-ES"/>
        </w:rPr>
        <w:t>INSTITUTO NACIONAL DE AGUAS POTABLES Y ALCANTARILLADO</w:t>
      </w:r>
      <w:r w:rsidR="0034635A">
        <w:rPr>
          <w:rFonts w:ascii="Book Antiqua" w:eastAsia="Calibri" w:hAnsi="Book Antiqua"/>
          <w:b/>
          <w:lang w:val="es-ES"/>
        </w:rPr>
        <w:t>S</w:t>
      </w:r>
      <w:r w:rsidR="0034635A" w:rsidRPr="0070240D">
        <w:rPr>
          <w:b/>
        </w:rPr>
        <w:t>,</w:t>
      </w:r>
      <w:r w:rsidR="0034635A">
        <w:rPr>
          <w:b/>
        </w:rPr>
        <w:t xml:space="preserve"> </w:t>
      </w:r>
      <w:r w:rsidR="00465CCF" w:rsidRPr="0070240D">
        <w:t>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Prrafodelista"/>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5"/>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60DC65F"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E8BF3CD"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00F668D4" w:rsidRPr="007B342F">
        <w:rPr>
          <w:rFonts w:ascii="Book Antiqua" w:eastAsia="Calibri" w:hAnsi="Book Antiqua"/>
          <w:b/>
          <w:lang w:val="es-ES"/>
        </w:rPr>
        <w:t xml:space="preserve">INSTITUTO NACIONAL DE AGUAS </w:t>
      </w:r>
      <w:r w:rsidR="00F668D4" w:rsidRPr="007B342F">
        <w:rPr>
          <w:rFonts w:ascii="Book Antiqua" w:eastAsia="Calibri" w:hAnsi="Book Antiqua"/>
          <w:b/>
          <w:lang w:val="es-ES"/>
        </w:rPr>
        <w:lastRenderedPageBreak/>
        <w:t>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7CE898FB"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29D3C7A9" w:rsidR="00E1583C" w:rsidRPr="0070240D" w:rsidRDefault="00465CCF" w:rsidP="00EA3C49">
      <w:pPr>
        <w:jc w:val="both"/>
        <w:rPr>
          <w:b/>
          <w:color w:val="800000"/>
        </w:rPr>
      </w:pPr>
      <w:r w:rsidRPr="0070240D">
        <w:rPr>
          <w:rFonts w:eastAsiaTheme="minorHAnsi"/>
          <w:b/>
          <w:bCs/>
          <w:lang w:eastAsia="en-US"/>
        </w:rPr>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rFonts w:eastAsiaTheme="minorHAnsi"/>
          <w:lang w:eastAsia="en-US"/>
        </w:rPr>
        <w:t xml:space="preserv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2A4245F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proofErr w:type="gramStart"/>
      <w:r w:rsidR="00F668D4" w:rsidRPr="0070240D">
        <w:rPr>
          <w:b/>
        </w:rPr>
        <w:t>,</w:t>
      </w:r>
      <w:r w:rsidR="00F668D4" w:rsidRPr="0070240D">
        <w:t xml:space="preserve"> </w:t>
      </w:r>
      <w:r w:rsidR="00E1583C" w:rsidRPr="0070240D">
        <w:t>,</w:t>
      </w:r>
      <w:proofErr w:type="gramEnd"/>
      <w:r w:rsidR="00E1583C" w:rsidRPr="0070240D">
        <w:t xml:space="preserve"> para su revisión y aprobación, copia de la hoja de vida de la persona propuesta quien deberá tener semejantes aptitudes y experiencia. Si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Textoindependiente"/>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Prrafodelista"/>
        <w:ind w:left="567"/>
        <w:contextualSpacing w:val="0"/>
        <w:jc w:val="both"/>
        <w:rPr>
          <w:b/>
          <w:bCs/>
        </w:rPr>
      </w:pPr>
    </w:p>
    <w:p w14:paraId="78E3F785" w14:textId="31423B64"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C60CF38"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78517249" w:rsidR="00465CCF" w:rsidRPr="0070240D" w:rsidRDefault="00305F17" w:rsidP="004E576C">
      <w:pPr>
        <w:jc w:val="both"/>
      </w:pPr>
      <w:bookmarkStart w:id="2" w:name="_Toc81963358"/>
      <w:r w:rsidRPr="0070240D">
        <w:rPr>
          <w:b/>
          <w:bCs/>
        </w:rPr>
        <w:t xml:space="preserve">Artículo 15. </w:t>
      </w:r>
      <w:r w:rsidR="00465CCF" w:rsidRPr="0070240D">
        <w:rPr>
          <w:b/>
          <w:bCs/>
        </w:rPr>
        <w:t xml:space="preserve">Devolución de la garantía de fiel cumplimiento.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465CCF" w:rsidRPr="0070240D">
        <w:t xml:space="preserve">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Prrafodelista"/>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2"/>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2A1B730B" w:rsidR="00465CCF" w:rsidRPr="0070240D" w:rsidRDefault="00465CCF" w:rsidP="00465CCF">
      <w:pPr>
        <w:jc w:val="both"/>
      </w:pPr>
      <w:r w:rsidRPr="0070240D">
        <w:rPr>
          <w:b/>
          <w:bCs/>
        </w:rPr>
        <w:t>Párrafo I.</w:t>
      </w:r>
      <w:r w:rsidRPr="0070240D">
        <w:t xml:space="preserve"> En caso de que algún reclamo o demanda se dirigiera contra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b/>
          <w:bCs/>
        </w:rPr>
        <w:t xml:space="preserve"> EL PROVEEDOR</w:t>
      </w:r>
      <w:r w:rsidRPr="0070240D">
        <w:t xml:space="preserve"> queda obligado a comparecer 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Pliegos de Condiciones </w:t>
      </w:r>
      <w:bookmarkStart w:id="3" w:name="_Hlk157506184"/>
      <w:r w:rsidRPr="0070240D">
        <w:t>y sus enmiendas</w:t>
      </w:r>
      <w:r w:rsidR="007D6425" w:rsidRPr="0070240D">
        <w:t>,</w:t>
      </w:r>
      <w:r w:rsidRPr="0070240D">
        <w:t xml:space="preserve"> si las hubiere</w:t>
      </w:r>
      <w:bookmarkEnd w:id="3"/>
      <w:r w:rsidR="0052760A" w:rsidRPr="0070240D">
        <w:t>;</w:t>
      </w:r>
    </w:p>
    <w:p w14:paraId="59FFE0F2" w14:textId="0B79AD3D" w:rsidR="00EA3C49" w:rsidRPr="0070240D" w:rsidRDefault="00EA3C49" w:rsidP="00EA3C49">
      <w:pPr>
        <w:pStyle w:val="Prrafodelista"/>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Prrafodelista"/>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Prrafodelista"/>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Prrafodelista"/>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Prrafodelista"/>
        <w:rPr>
          <w:b/>
          <w:bCs/>
        </w:rPr>
      </w:pPr>
    </w:p>
    <w:p w14:paraId="701968E5" w14:textId="69839282"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rPr>
          <w:color w:val="C00000"/>
        </w:rPr>
        <w:t xml:space="preserve"> </w:t>
      </w:r>
      <w:r w:rsidRPr="0070240D">
        <w:lastRenderedPageBreak/>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26E147B0"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color w:val="800000"/>
        </w:rPr>
        <w:t xml:space="preserv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5D1D2280"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w:t>
      </w:r>
      <w:proofErr w:type="spellStart"/>
      <w:r w:rsidRPr="0070240D">
        <w:t>antisoborno</w:t>
      </w:r>
      <w:proofErr w:type="spellEnd"/>
      <w:r w:rsidRPr="0070240D">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Prrafodelista"/>
        <w:ind w:left="567"/>
        <w:jc w:val="both"/>
        <w:rPr>
          <w:b/>
          <w:bCs/>
        </w:rPr>
      </w:pPr>
    </w:p>
    <w:p w14:paraId="3918E340" w14:textId="3A21D168"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0F54C87B"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17865DEB" w:rsidR="00C11D26" w:rsidRPr="0070240D" w:rsidRDefault="00305F17" w:rsidP="004E576C">
      <w:pPr>
        <w:jc w:val="both"/>
        <w:rPr>
          <w:b/>
          <w:bCs/>
        </w:rPr>
      </w:pPr>
      <w:bookmarkStart w:id="4"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4"/>
    <w:p w14:paraId="441B3EFF" w14:textId="77777777" w:rsidR="008F43A8" w:rsidRPr="0070240D" w:rsidRDefault="008F43A8" w:rsidP="008F43A8">
      <w:pPr>
        <w:autoSpaceDE w:val="0"/>
        <w:autoSpaceDN w:val="0"/>
        <w:adjustRightInd w:val="0"/>
        <w:jc w:val="both"/>
      </w:pPr>
    </w:p>
    <w:p w14:paraId="679989E5" w14:textId="51E0FD2A"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F668D4" w:rsidRPr="007B342F">
        <w:rPr>
          <w:rFonts w:ascii="Book Antiqua" w:eastAsia="Calibri" w:hAnsi="Book Antiqua"/>
          <w:b/>
          <w:lang w:val="es-ES"/>
        </w:rPr>
        <w:t>INSTITUTO NACIONAL DE AGUAS POTABLES Y ALCANTARILLADO</w:t>
      </w:r>
      <w:r w:rsidR="00F668D4">
        <w:rPr>
          <w:rFonts w:ascii="Book Antiqua" w:eastAsia="Calibri" w:hAnsi="Book Antiqua"/>
          <w:b/>
          <w:lang w:val="es-ES"/>
        </w:rPr>
        <w:t>S</w:t>
      </w:r>
      <w:r w:rsidR="00F668D4" w:rsidRPr="0070240D">
        <w:rPr>
          <w:b/>
        </w:rPr>
        <w:t>,</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Prrafodelista"/>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Prrafodelista"/>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52408C85"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 xml:space="preserve">EL PROVEEDOR y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rPr>
          <w:bCs/>
        </w:rPr>
        <w:t xml:space="preserve">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40B9BE0E"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00C11D26" w:rsidRPr="0070240D">
        <w:t xml:space="preserve">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1B3E32E"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70240D">
        <w:t xml:space="preserve">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w:t>
      </w:r>
      <w:r w:rsidRPr="0070240D">
        <w:lastRenderedPageBreak/>
        <w:t>descuidos o incumplimientos de los(as) subcontratistas, de sus empleados(as) o trabajadores(as).</w:t>
      </w:r>
    </w:p>
    <w:p w14:paraId="2D337DA6" w14:textId="77777777" w:rsidR="00C11D26" w:rsidRPr="0070240D" w:rsidRDefault="00C11D26" w:rsidP="00C11D26">
      <w:pPr>
        <w:jc w:val="both"/>
      </w:pPr>
    </w:p>
    <w:p w14:paraId="2B6810DD" w14:textId="3A037D8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Refdenotaalpie"/>
        </w:rPr>
        <w:footnoteReference w:id="6"/>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Refdenotaalpie"/>
        </w:rPr>
        <w:footnoteReference w:id="7"/>
      </w:r>
      <w:r w:rsidRPr="0070240D">
        <w:t>, al proveedor para que subsane los defectos y proceda, en un plazo</w:t>
      </w:r>
      <w:r w:rsidRPr="0070240D">
        <w:rPr>
          <w:rStyle w:val="Refdenotaalpie"/>
        </w:rPr>
        <w:footnoteReference w:id="8"/>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6CA103BD" w:rsidR="00B703E0" w:rsidRPr="00F57577" w:rsidRDefault="00B703E0" w:rsidP="00B703E0">
      <w:pPr>
        <w:jc w:val="both"/>
        <w:rPr>
          <w:b/>
        </w:rPr>
      </w:pPr>
      <w:r w:rsidRPr="00F57577">
        <w:rPr>
          <w:rFonts w:eastAsiaTheme="minorHAnsi"/>
          <w:b/>
          <w:bCs/>
          <w:lang w:eastAsia="en-US"/>
        </w:rPr>
        <w:t xml:space="preserve">Artículo 33. Presentación de informes o entregables. </w:t>
      </w:r>
      <w:r w:rsidRPr="00F57577">
        <w:t xml:space="preserve">Toda la documentación e informes preparados por </w:t>
      </w:r>
      <w:r w:rsidRPr="00F57577">
        <w:rPr>
          <w:b/>
        </w:rPr>
        <w:t>EL PROVEEDOR</w:t>
      </w:r>
      <w:r w:rsidRPr="00F57577">
        <w:t xml:space="preserve"> para el desarrollo del objeto de este </w:t>
      </w:r>
      <w:r w:rsidRPr="00F57577">
        <w:lastRenderedPageBreak/>
        <w:t xml:space="preserve">Contrato, y que se detallan en los Pliegos de Condiciones Específicas, serán de uso exclusivo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Pr>
          <w:b/>
          <w:lang w:val="es-ES"/>
        </w:rPr>
        <w:t>.</w:t>
      </w:r>
      <w:r w:rsidRPr="00F57577">
        <w:rPr>
          <w:b/>
        </w:rPr>
        <w:t xml:space="preserve"> </w:t>
      </w:r>
    </w:p>
    <w:p w14:paraId="03E76D96" w14:textId="77777777" w:rsidR="00B703E0" w:rsidRPr="00F57577" w:rsidRDefault="00B703E0" w:rsidP="00B703E0">
      <w:pPr>
        <w:jc w:val="both"/>
        <w:rPr>
          <w:b/>
        </w:rPr>
      </w:pPr>
      <w:r w:rsidRPr="00F57577">
        <w:rPr>
          <w:b/>
        </w:rPr>
        <w:t xml:space="preserve"> </w:t>
      </w:r>
    </w:p>
    <w:p w14:paraId="6063D8F3" w14:textId="6B8FB44F" w:rsidR="00B703E0" w:rsidRPr="00F57577" w:rsidRDefault="00B703E0" w:rsidP="00B703E0">
      <w:pPr>
        <w:jc w:val="both"/>
        <w:rPr>
          <w:rFonts w:eastAsiaTheme="minorHAnsi"/>
          <w:lang w:eastAsia="en-US"/>
        </w:rPr>
      </w:pPr>
      <w:r w:rsidRPr="00F57577">
        <w:rPr>
          <w:b/>
        </w:rPr>
        <w:t xml:space="preserve">Artículo 34. </w:t>
      </w:r>
      <w:r w:rsidRPr="00F57577">
        <w:rPr>
          <w:rFonts w:eastAsiaTheme="minorHAnsi"/>
          <w:b/>
          <w:bCs/>
          <w:lang w:eastAsia="en-US"/>
        </w:rPr>
        <w:t>Propiedad Intelectual.</w:t>
      </w:r>
      <w:r w:rsidRPr="00F57577">
        <w:rPr>
          <w:rFonts w:eastAsiaTheme="minorHAnsi"/>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rPr>
          <w:rFonts w:eastAsiaTheme="minorHAnsi"/>
          <w:lang w:eastAsia="en-US"/>
        </w:rPr>
        <w:t>quien tendrá todos los derechos y con carácter exclusivo para utilizarlos de manera parcial o total, y de forma perpetua, así como publicarlos y difundirlos en los medios que considere.</w:t>
      </w:r>
    </w:p>
    <w:p w14:paraId="7186CABA" w14:textId="77777777" w:rsidR="00B703E0" w:rsidRPr="00F57577" w:rsidRDefault="00B703E0" w:rsidP="00B703E0">
      <w:pPr>
        <w:rPr>
          <w:b/>
        </w:rPr>
      </w:pPr>
    </w:p>
    <w:p w14:paraId="5B1C235A" w14:textId="2A2EEC23" w:rsidR="00B703E0" w:rsidRPr="00F57577" w:rsidRDefault="00B703E0" w:rsidP="00B703E0">
      <w:pPr>
        <w:jc w:val="both"/>
        <w:rPr>
          <w:b/>
          <w:bCs/>
        </w:rPr>
      </w:pPr>
      <w:r w:rsidRPr="00F57577">
        <w:rPr>
          <w:b/>
        </w:rPr>
        <w:t>Párrafo. EL PROVEEDOR</w:t>
      </w:r>
      <w:r w:rsidRPr="00F57577">
        <w:t xml:space="preserve"> deberá entregar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todos los documentos que fueron requeridos en los términos de referencia o pliego de condiciones, a más tardar en la fecha de rescisión o terminación contractual, pudiendo </w:t>
      </w:r>
      <w:r w:rsidRPr="00F57577">
        <w:rPr>
          <w:b/>
        </w:rPr>
        <w:t xml:space="preserve">EL PROVEEDOR </w:t>
      </w:r>
      <w:r w:rsidRPr="00F57577">
        <w:t xml:space="preserve">retener una copia de los mismos y comprometiéndose a no utilizarlos para fines no relacionados con el Contrato, sin el consentimiento de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Pr="00F57577">
        <w:rPr>
          <w:b/>
          <w:bCs/>
        </w:rPr>
        <w:t>.</w:t>
      </w:r>
    </w:p>
    <w:p w14:paraId="61850F2E" w14:textId="77777777" w:rsidR="00B703E0" w:rsidRPr="00F57577" w:rsidRDefault="00B703E0" w:rsidP="00B703E0">
      <w:pPr>
        <w:jc w:val="both"/>
        <w:rPr>
          <w:b/>
          <w:u w:val="single"/>
        </w:rPr>
      </w:pPr>
    </w:p>
    <w:p w14:paraId="48A44F99" w14:textId="1D970837" w:rsidR="00B703E0" w:rsidRPr="00F57577" w:rsidRDefault="00B703E0" w:rsidP="00B703E0">
      <w:pPr>
        <w:jc w:val="both"/>
      </w:pPr>
      <w:r w:rsidRPr="00F57577">
        <w:rPr>
          <w:b/>
          <w:bCs/>
        </w:rPr>
        <w:t xml:space="preserve">Artículo 35. </w:t>
      </w:r>
      <w:r w:rsidRPr="00F57577">
        <w:rPr>
          <w:b/>
        </w:rPr>
        <w:t>Aprobación de los informes o entregables.</w:t>
      </w:r>
      <w:r w:rsidRPr="00F57577">
        <w:t xml:space="preserve">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00F57577">
        <w:rPr>
          <w:b/>
        </w:rPr>
        <w:t xml:space="preserve"> </w:t>
      </w:r>
      <w:r w:rsidRPr="00F57577">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37D7535F" w:rsidR="00B703E0" w:rsidRPr="0070240D" w:rsidRDefault="00B703E0" w:rsidP="00B703E0">
      <w:pPr>
        <w:jc w:val="both"/>
        <w:rPr>
          <w:b/>
          <w:bCs/>
          <w:lang w:val="es-ES_tradnl"/>
        </w:rPr>
      </w:pPr>
      <w:r w:rsidRPr="0070240D">
        <w:rPr>
          <w:b/>
          <w:bCs/>
          <w:lang w:val="es-ES"/>
        </w:rPr>
        <w:lastRenderedPageBreak/>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00F57577" w:rsidRPr="007B342F">
        <w:rPr>
          <w:rFonts w:ascii="Book Antiqua" w:eastAsia="Calibri" w:hAnsi="Book Antiqua"/>
          <w:b/>
          <w:lang w:val="es-ES"/>
        </w:rPr>
        <w:t>INSTITUTO NACIONAL DE AGUAS POTABLES Y ALCANTARILLADO</w:t>
      </w:r>
      <w:r w:rsidR="00F57577">
        <w:rPr>
          <w:rFonts w:ascii="Book Antiqua" w:eastAsia="Calibri" w:hAnsi="Book Antiqua"/>
          <w:b/>
          <w:lang w:val="es-ES"/>
        </w:rPr>
        <w:t>S</w:t>
      </w:r>
      <w:r w:rsidR="00F57577" w:rsidRPr="0070240D">
        <w:rPr>
          <w:b/>
        </w:rPr>
        <w:t>,</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Prrafodelista"/>
        <w:ind w:left="1190"/>
      </w:pPr>
    </w:p>
    <w:p w14:paraId="37145B26" w14:textId="611EB782" w:rsidR="00C11D26" w:rsidRPr="0070240D" w:rsidRDefault="00C11D26" w:rsidP="00C11D26">
      <w:pPr>
        <w:pStyle w:val="Prrafodelista"/>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Prrafodelista"/>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Prrafodelista"/>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Prrafodelista"/>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Prrafodelista"/>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Prrafodelista"/>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34CF784" w14:textId="77777777" w:rsidR="00B703E0" w:rsidRPr="0070240D" w:rsidRDefault="00B703E0" w:rsidP="004F3285">
      <w:pPr>
        <w:jc w:val="both"/>
        <w:rPr>
          <w:b/>
          <w:bCs/>
        </w:rPr>
      </w:pPr>
    </w:p>
    <w:p w14:paraId="39686CE3" w14:textId="1CA19195" w:rsidR="00C11D26" w:rsidRPr="004F3285" w:rsidRDefault="00C11D26" w:rsidP="004F3285">
      <w:pPr>
        <w:jc w:val="both"/>
      </w:pPr>
      <w:r w:rsidRPr="004F3285">
        <w:rPr>
          <w:b/>
          <w:bCs/>
        </w:rPr>
        <w:t>Artículo 3</w:t>
      </w:r>
      <w:r w:rsidR="00B703E0" w:rsidRPr="004F3285">
        <w:rPr>
          <w:b/>
          <w:bCs/>
        </w:rPr>
        <w:t>9</w:t>
      </w:r>
      <w:r w:rsidRPr="004F3285">
        <w:rPr>
          <w:b/>
          <w:bCs/>
        </w:rPr>
        <w:t>. Penalidades</w:t>
      </w:r>
      <w:r w:rsidR="004F3285">
        <w:rPr>
          <w:b/>
          <w:bCs/>
        </w:rPr>
        <w:t xml:space="preserve"> por retraso </w:t>
      </w:r>
      <w:r w:rsidR="004F3285" w:rsidRPr="004F3285">
        <w:t>1) Advertencia escrita, 2) Ejecución de las garantías 3) Penalidades establecidas en el pliego de condiciones o en el contrato. 4)Rescisión unilateral sin responsabilidad para la entidad contratante</w:t>
      </w:r>
      <w:r w:rsidRPr="004F3285">
        <w:t xml:space="preserve">. </w:t>
      </w:r>
    </w:p>
    <w:p w14:paraId="1D71C3F6" w14:textId="77777777" w:rsidR="00FE78A8" w:rsidRPr="008C650A" w:rsidRDefault="00FE78A8" w:rsidP="00C11D26">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xml:space="preserve">, se deberá resarcir a la parte afectada por los daños y perjuicios ocasionados, a través de la ejecución de la garantía y/o la </w:t>
      </w:r>
      <w:r w:rsidR="00C11D26" w:rsidRPr="0070240D">
        <w:lastRenderedPageBreak/>
        <w:t>indemnización correspondiente, conforme establece el artículo 191 del Reglamento núm. 416-23.</w:t>
      </w:r>
    </w:p>
    <w:p w14:paraId="51AA05B3" w14:textId="77777777" w:rsidR="00465CCF" w:rsidRPr="0070240D" w:rsidRDefault="00465CCF" w:rsidP="00465CCF">
      <w:pPr>
        <w:pStyle w:val="Prrafodelista"/>
        <w:ind w:left="567"/>
        <w:jc w:val="both"/>
      </w:pPr>
    </w:p>
    <w:p w14:paraId="130E2C51" w14:textId="523C08B8"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 xml:space="preserve">EL PROVEEDOR y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71CFF4" w:rsidR="00C11D26" w:rsidRPr="0070240D" w:rsidRDefault="00C11D26" w:rsidP="00C11D26">
      <w:pPr>
        <w:jc w:val="both"/>
      </w:pPr>
      <w:r w:rsidRPr="0070240D">
        <w:rPr>
          <w:b/>
          <w:bCs/>
        </w:rPr>
        <w:t>PÁRRAFO I:</w:t>
      </w:r>
      <w:r w:rsidRPr="0070240D">
        <w:t xml:space="preserve">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849D483"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70C01F80"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75DBF37A" w:rsidR="00C11D26" w:rsidRPr="0070240D" w:rsidRDefault="00C11D26" w:rsidP="00C11D26">
      <w:pPr>
        <w:jc w:val="both"/>
      </w:pPr>
      <w:r w:rsidRPr="0070240D">
        <w:rPr>
          <w:b/>
          <w:bCs/>
        </w:rPr>
        <w:t>Párrafo I:</w:t>
      </w:r>
      <w:r w:rsidRPr="0070240D">
        <w:t xml:space="preserve">  Como medida de prevención y detención,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deberá realizar la debida diligencia para garantizar la transparencia en la contratación. De igual forma, </w:t>
      </w:r>
      <w:r w:rsidR="008C650A" w:rsidRPr="007B342F">
        <w:rPr>
          <w:rFonts w:ascii="Book Antiqua" w:eastAsia="Calibri" w:hAnsi="Book Antiqua"/>
          <w:b/>
          <w:lang w:val="es-ES"/>
        </w:rPr>
        <w:t>INSTITUTO NACIONAL DE AGUAS POTABLES Y ALCANTARILLADO</w:t>
      </w:r>
      <w:r w:rsidR="008C650A">
        <w:rPr>
          <w:rFonts w:ascii="Book Antiqua" w:eastAsia="Calibri" w:hAnsi="Book Antiqua"/>
          <w:b/>
          <w:lang w:val="es-ES"/>
        </w:rPr>
        <w:t>S</w:t>
      </w:r>
      <w:r w:rsidR="008C650A" w:rsidRPr="0070240D">
        <w:rPr>
          <w:b/>
        </w:rPr>
        <w:t>,</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3855AACD" w14:textId="72FD8669"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w:t>
      </w:r>
      <w:proofErr w:type="spellStart"/>
      <w:r w:rsidRPr="0070240D">
        <w:t>notarización</w:t>
      </w:r>
      <w:proofErr w:type="spellEnd"/>
      <w:r w:rsidRPr="0070240D">
        <w:t xml:space="preserve"> del contrato serán cubiertos por </w:t>
      </w:r>
      <w:r w:rsidR="00D17310" w:rsidRPr="007B342F">
        <w:rPr>
          <w:rFonts w:ascii="Book Antiqua" w:eastAsia="Calibri" w:hAnsi="Book Antiqua"/>
          <w:b/>
          <w:lang w:val="es-ES"/>
        </w:rPr>
        <w:t xml:space="preserve">INSTITUTO NACIONAL DE AGUAS POTABLES Y </w:t>
      </w:r>
      <w:proofErr w:type="gramStart"/>
      <w:r w:rsidR="00D17310" w:rsidRPr="007B342F">
        <w:rPr>
          <w:rFonts w:ascii="Book Antiqua" w:eastAsia="Calibri" w:hAnsi="Book Antiqua"/>
          <w:b/>
          <w:lang w:val="es-ES"/>
        </w:rPr>
        <w:t>ALCANTARILLADO</w:t>
      </w:r>
      <w:r w:rsidR="00D17310">
        <w:rPr>
          <w:rFonts w:ascii="Book Antiqua" w:eastAsia="Calibri" w:hAnsi="Book Antiqua"/>
          <w:b/>
          <w:lang w:val="es-ES"/>
        </w:rPr>
        <w:t>S</w:t>
      </w:r>
      <w:r w:rsidR="00D17310" w:rsidRPr="0070240D">
        <w:rPr>
          <w:b/>
        </w:rPr>
        <w:t>,</w:t>
      </w:r>
      <w:r w:rsidRPr="0070240D">
        <w:t>.</w:t>
      </w:r>
      <w:proofErr w:type="gramEnd"/>
      <w:r w:rsidRPr="0070240D">
        <w:t xml:space="preserve">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09BEC4BC" w14:textId="2C8204C2" w:rsidR="00465CCF" w:rsidRPr="0070240D" w:rsidRDefault="00465CCF" w:rsidP="00D17310">
      <w:pPr>
        <w:jc w:val="both"/>
      </w:pPr>
      <w:r w:rsidRPr="0070240D">
        <w:t>Por</w:t>
      </w:r>
      <w:r w:rsidR="00D17310">
        <w:t xml:space="preserve"> </w:t>
      </w:r>
      <w:r w:rsidR="00D17310" w:rsidRPr="007B342F">
        <w:rPr>
          <w:rFonts w:ascii="Book Antiqua" w:eastAsia="Calibri" w:hAnsi="Book Antiqua"/>
          <w:b/>
          <w:lang w:val="es-ES"/>
        </w:rPr>
        <w:t>Instituto Nacional De Aguas Potables Y Alcantarillado</w:t>
      </w:r>
      <w:r w:rsidR="00D17310">
        <w:rPr>
          <w:rFonts w:ascii="Book Antiqua" w:eastAsia="Calibri" w:hAnsi="Book Antiqua"/>
          <w:b/>
          <w:lang w:val="es-ES"/>
        </w:rPr>
        <w:t>s (INAPA)</w:t>
      </w:r>
    </w:p>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lastRenderedPageBreak/>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73C2CFA1" w:rsidR="009134A6" w:rsidRPr="0070240D" w:rsidRDefault="009134A6" w:rsidP="00465CCF">
      <w:pPr>
        <w:rPr>
          <w:b/>
          <w:color w:val="000000"/>
          <w:lang w:val="es-ES"/>
        </w:rPr>
      </w:pPr>
      <w:r w:rsidRPr="009134A6">
        <w:rPr>
          <w:b/>
          <w:noProof/>
          <w:color w:val="000000"/>
          <w:lang w:val="en-US" w:eastAsia="en-U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r w:rsidRPr="009134A6">
        <w:rPr>
          <w:b/>
          <w:noProof/>
          <w:color w:val="000000"/>
          <w:lang w:val="en-US" w:eastAsia="en-US"/>
        </w:rPr>
        <w:drawing>
          <wp:anchor distT="0" distB="0" distL="114300" distR="114300" simplePos="0" relativeHeight="251658240" behindDoc="0" locked="0" layoutInCell="1" allowOverlap="1" wp14:anchorId="7D6F4271" wp14:editId="55EBB98F">
            <wp:simplePos x="0" y="0"/>
            <wp:positionH relativeFrom="page">
              <wp:align>right</wp:align>
            </wp:positionH>
            <wp:positionV relativeFrom="paragraph">
              <wp:posOffset>-610870</wp:posOffset>
            </wp:positionV>
            <wp:extent cx="7547610" cy="5429250"/>
            <wp:effectExtent l="0" t="0" r="0" b="0"/>
            <wp:wrapNone/>
            <wp:docPr id="1099470791" name="Imagen 1" descr="Texto,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70791" name="Imagen 1" descr="Texto, Tabla&#10;&#10;Descripción generada automáticamente con confianza media"/>
                    <pic:cNvPicPr/>
                  </pic:nvPicPr>
                  <pic:blipFill rotWithShape="1">
                    <a:blip r:embed="rId9">
                      <a:extLst>
                        <a:ext uri="{28A0092B-C50C-407E-A947-70E740481C1C}">
                          <a14:useLocalDpi xmlns:a14="http://schemas.microsoft.com/office/drawing/2010/main" val="0"/>
                        </a:ext>
                      </a:extLst>
                    </a:blip>
                    <a:srcRect b="48967"/>
                    <a:stretch/>
                  </pic:blipFill>
                  <pic:spPr bwMode="auto">
                    <a:xfrm>
                      <a:off x="0" y="0"/>
                      <a:ext cx="7547610" cy="542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10"/>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0D6A2" w14:textId="77777777" w:rsidR="0071497C" w:rsidRDefault="0071497C" w:rsidP="00465CCF">
      <w:r>
        <w:separator/>
      </w:r>
    </w:p>
  </w:endnote>
  <w:endnote w:type="continuationSeparator" w:id="0">
    <w:p w14:paraId="357EEC84" w14:textId="77777777" w:rsidR="0071497C" w:rsidRDefault="0071497C"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Times New Roman"/>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2C56DD32"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A843B0">
              <w:rPr>
                <w:b/>
                <w:bCs/>
                <w:noProof/>
                <w:sz w:val="20"/>
                <w:szCs w:val="20"/>
              </w:rPr>
              <w:t>15</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A843B0">
              <w:rPr>
                <w:b/>
                <w:bCs/>
                <w:noProof/>
                <w:sz w:val="20"/>
                <w:szCs w:val="20"/>
              </w:rPr>
              <w:t>15</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728B8" w14:textId="77777777" w:rsidR="0071497C" w:rsidRDefault="0071497C" w:rsidP="00465CCF">
      <w:r>
        <w:separator/>
      </w:r>
    </w:p>
  </w:footnote>
  <w:footnote w:type="continuationSeparator" w:id="0">
    <w:p w14:paraId="48A1C939" w14:textId="77777777" w:rsidR="0071497C" w:rsidRDefault="0071497C"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E17"/>
    <w:multiLevelType w:val="hybridMultilevel"/>
    <w:tmpl w:val="42E4AFF6"/>
    <w:lvl w:ilvl="0" w:tplc="04090011">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2"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5"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7"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8"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0"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3"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FF7BB2"/>
    <w:multiLevelType w:val="hybridMultilevel"/>
    <w:tmpl w:val="69E612D4"/>
    <w:lvl w:ilvl="0" w:tplc="6D98C2F2">
      <w:start w:val="1"/>
      <w:numFmt w:val="lowerLetter"/>
      <w:lvlText w:val="%1)"/>
      <w:lvlJc w:val="left"/>
      <w:pPr>
        <w:tabs>
          <w:tab w:val="num" w:pos="1190"/>
        </w:tabs>
        <w:ind w:left="1190" w:hanging="360"/>
      </w:pPr>
      <w:rPr>
        <w:rFont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15"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7"/>
  </w:num>
  <w:num w:numId="2">
    <w:abstractNumId w:val="12"/>
  </w:num>
  <w:num w:numId="3">
    <w:abstractNumId w:val="2"/>
  </w:num>
  <w:num w:numId="4">
    <w:abstractNumId w:val="10"/>
  </w:num>
  <w:num w:numId="5">
    <w:abstractNumId w:val="8"/>
  </w:num>
  <w:num w:numId="6">
    <w:abstractNumId w:val="1"/>
  </w:num>
  <w:num w:numId="7">
    <w:abstractNumId w:val="4"/>
  </w:num>
  <w:num w:numId="8">
    <w:abstractNumId w:val="9"/>
  </w:num>
  <w:num w:numId="9">
    <w:abstractNumId w:val="5"/>
  </w:num>
  <w:num w:numId="10">
    <w:abstractNumId w:val="3"/>
  </w:num>
  <w:num w:numId="11">
    <w:abstractNumId w:val="15"/>
  </w:num>
  <w:num w:numId="12">
    <w:abstractNumId w:val="11"/>
  </w:num>
  <w:num w:numId="13">
    <w:abstractNumId w:val="13"/>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94C62"/>
    <w:rsid w:val="002B6777"/>
    <w:rsid w:val="002C141E"/>
    <w:rsid w:val="002C4C7B"/>
    <w:rsid w:val="002C6A25"/>
    <w:rsid w:val="002E1CFB"/>
    <w:rsid w:val="002E484D"/>
    <w:rsid w:val="002E536B"/>
    <w:rsid w:val="002E6939"/>
    <w:rsid w:val="002E7FBA"/>
    <w:rsid w:val="0030118D"/>
    <w:rsid w:val="00305F17"/>
    <w:rsid w:val="003359F7"/>
    <w:rsid w:val="00344F19"/>
    <w:rsid w:val="0034635A"/>
    <w:rsid w:val="0035320D"/>
    <w:rsid w:val="003561C9"/>
    <w:rsid w:val="00356C35"/>
    <w:rsid w:val="003736FE"/>
    <w:rsid w:val="00375863"/>
    <w:rsid w:val="00375D06"/>
    <w:rsid w:val="003864EB"/>
    <w:rsid w:val="0039549C"/>
    <w:rsid w:val="003E1696"/>
    <w:rsid w:val="003F2199"/>
    <w:rsid w:val="004160F3"/>
    <w:rsid w:val="004335CE"/>
    <w:rsid w:val="00436503"/>
    <w:rsid w:val="00440ED4"/>
    <w:rsid w:val="0044526A"/>
    <w:rsid w:val="00462B94"/>
    <w:rsid w:val="00465CCF"/>
    <w:rsid w:val="00471298"/>
    <w:rsid w:val="004722D9"/>
    <w:rsid w:val="00473BD1"/>
    <w:rsid w:val="0048469D"/>
    <w:rsid w:val="004C79C4"/>
    <w:rsid w:val="004E576C"/>
    <w:rsid w:val="004F3285"/>
    <w:rsid w:val="0052760A"/>
    <w:rsid w:val="0053010C"/>
    <w:rsid w:val="0053484A"/>
    <w:rsid w:val="0054296C"/>
    <w:rsid w:val="005B5EE6"/>
    <w:rsid w:val="005E0CE8"/>
    <w:rsid w:val="005F42BF"/>
    <w:rsid w:val="006146ED"/>
    <w:rsid w:val="00673DD7"/>
    <w:rsid w:val="006803DB"/>
    <w:rsid w:val="00692F19"/>
    <w:rsid w:val="006B4ABE"/>
    <w:rsid w:val="0070240D"/>
    <w:rsid w:val="0071497C"/>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6522"/>
    <w:rsid w:val="0088032D"/>
    <w:rsid w:val="00880B3E"/>
    <w:rsid w:val="008A0190"/>
    <w:rsid w:val="008C29EA"/>
    <w:rsid w:val="008C650A"/>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843B0"/>
    <w:rsid w:val="00AD3F97"/>
    <w:rsid w:val="00AE6C8E"/>
    <w:rsid w:val="00AF4686"/>
    <w:rsid w:val="00B110C8"/>
    <w:rsid w:val="00B161F6"/>
    <w:rsid w:val="00B164CB"/>
    <w:rsid w:val="00B16700"/>
    <w:rsid w:val="00B67845"/>
    <w:rsid w:val="00B703E0"/>
    <w:rsid w:val="00B81F00"/>
    <w:rsid w:val="00BA706F"/>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17310"/>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40015"/>
    <w:rsid w:val="00F55A23"/>
    <w:rsid w:val="00F57577"/>
    <w:rsid w:val="00F668D4"/>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uiPriority w:val="99"/>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87885-159A-451A-AA3F-E0CCEB69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6339</Words>
  <Characters>36137</Characters>
  <Application>Microsoft Office Word</Application>
  <DocSecurity>0</DocSecurity>
  <Lines>301</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4</cp:revision>
  <cp:lastPrinted>2024-03-01T14:37:00Z</cp:lastPrinted>
  <dcterms:created xsi:type="dcterms:W3CDTF">2024-03-05T14:46:00Z</dcterms:created>
  <dcterms:modified xsi:type="dcterms:W3CDTF">2024-11-18T21:04:00Z</dcterms:modified>
</cp:coreProperties>
</file>