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4A0" w:rsidRDefault="0049122D">
      <w:bookmarkStart w:id="0" w:name="_heading=h.1fob9te" w:colFirst="0" w:colLast="0"/>
      <w:bookmarkEnd w:id="0"/>
      <w:r>
        <w:rPr>
          <w:sz w:val="16"/>
          <w:szCs w:val="16"/>
        </w:rPr>
        <w:t xml:space="preserve">  </w:t>
      </w:r>
      <w:r>
        <w:rPr>
          <w:noProof/>
          <w:sz w:val="16"/>
          <w:szCs w:val="16"/>
          <w:lang w:val="en-US"/>
        </w:rPr>
        <mc:AlternateContent>
          <mc:Choice Requires="wpg">
            <w:drawing>
              <wp:anchor distT="0" distB="0" distL="0" distR="0" simplePos="0" relativeHeight="251658240" behindDoc="1" locked="0" layoutInCell="1" hidden="0" allowOverlap="1">
                <wp:simplePos x="0" y="0"/>
                <wp:positionH relativeFrom="margin">
                  <wp:posOffset>-1063239</wp:posOffset>
                </wp:positionH>
                <wp:positionV relativeFrom="page">
                  <wp:posOffset>-318959</wp:posOffset>
                </wp:positionV>
                <wp:extent cx="7942521" cy="10687050"/>
                <wp:effectExtent l="0" t="0" r="0" b="0"/>
                <wp:wrapNone/>
                <wp:docPr id="304" name=""/>
                <wp:cNvGraphicFramePr/>
                <a:graphic xmlns:a="http://schemas.openxmlformats.org/drawingml/2006/main">
                  <a:graphicData uri="http://schemas.microsoft.com/office/word/2010/wordprocessingGroup">
                    <wpg:wgp>
                      <wpg:cNvGrpSpPr/>
                      <wpg:grpSpPr>
                        <a:xfrm>
                          <a:off x="0" y="0"/>
                          <a:ext cx="7942521" cy="10687050"/>
                          <a:chOff x="1374725" y="0"/>
                          <a:chExt cx="7942550" cy="7560000"/>
                        </a:xfrm>
                      </wpg:grpSpPr>
                      <wpg:grpSp>
                        <wpg:cNvPr id="1" name="Grupo 1"/>
                        <wpg:cNvGrpSpPr/>
                        <wpg:grpSpPr>
                          <a:xfrm>
                            <a:off x="1374740" y="0"/>
                            <a:ext cx="7942521" cy="7560000"/>
                            <a:chOff x="1374740" y="0"/>
                            <a:chExt cx="7942521" cy="7560000"/>
                          </a:xfrm>
                        </wpg:grpSpPr>
                        <wps:wsp>
                          <wps:cNvPr id="2" name="Rectángulo 2"/>
                          <wps:cNvSpPr/>
                          <wps:spPr>
                            <a:xfrm>
                              <a:off x="1374740" y="0"/>
                              <a:ext cx="7942500" cy="7560000"/>
                            </a:xfrm>
                            <a:prstGeom prst="rect">
                              <a:avLst/>
                            </a:prstGeom>
                            <a:noFill/>
                            <a:ln>
                              <a:noFill/>
                            </a:ln>
                          </wps:spPr>
                          <wps:txbx>
                            <w:txbxContent>
                              <w:p w:rsidR="002F44F7" w:rsidRDefault="002F44F7">
                                <w:pPr>
                                  <w:textDirection w:val="btLr"/>
                                </w:pPr>
                              </w:p>
                            </w:txbxContent>
                          </wps:txbx>
                          <wps:bodyPr spcFirstLastPara="1" wrap="square" lIns="91425" tIns="91425" rIns="91425" bIns="91425" anchor="ctr" anchorCtr="0">
                            <a:noAutofit/>
                          </wps:bodyPr>
                        </wps:wsp>
                        <wpg:grpSp>
                          <wpg:cNvPr id="3" name="Grupo 3"/>
                          <wpg:cNvGrpSpPr/>
                          <wpg:grpSpPr>
                            <a:xfrm>
                              <a:off x="1374740" y="0"/>
                              <a:ext cx="7942521" cy="7560000"/>
                              <a:chOff x="1374740" y="0"/>
                              <a:chExt cx="7942521" cy="7560000"/>
                            </a:xfrm>
                          </wpg:grpSpPr>
                          <wps:wsp>
                            <wps:cNvPr id="4" name="Rectángulo 4"/>
                            <wps:cNvSpPr/>
                            <wps:spPr>
                              <a:xfrm>
                                <a:off x="1374740" y="0"/>
                                <a:ext cx="7942500" cy="7560000"/>
                              </a:xfrm>
                              <a:prstGeom prst="rect">
                                <a:avLst/>
                              </a:prstGeom>
                              <a:noFill/>
                              <a:ln>
                                <a:noFill/>
                              </a:ln>
                            </wps:spPr>
                            <wps:txbx>
                              <w:txbxContent>
                                <w:p w:rsidR="002F44F7" w:rsidRDefault="002F44F7">
                                  <w:pPr>
                                    <w:textDirection w:val="btLr"/>
                                  </w:pPr>
                                </w:p>
                              </w:txbxContent>
                            </wps:txbx>
                            <wps:bodyPr spcFirstLastPara="1" wrap="square" lIns="91425" tIns="91425" rIns="91425" bIns="91425" anchor="ctr" anchorCtr="0">
                              <a:noAutofit/>
                            </wps:bodyPr>
                          </wps:wsp>
                          <wpg:grpSp>
                            <wpg:cNvPr id="5" name="Grupo 5"/>
                            <wpg:cNvGrpSpPr/>
                            <wpg:grpSpPr>
                              <a:xfrm>
                                <a:off x="1374740" y="0"/>
                                <a:ext cx="7942521" cy="7560000"/>
                                <a:chOff x="1374740" y="0"/>
                                <a:chExt cx="7942521" cy="7560000"/>
                              </a:xfrm>
                            </wpg:grpSpPr>
                            <wps:wsp>
                              <wps:cNvPr id="6" name="Rectángulo 6"/>
                              <wps:cNvSpPr/>
                              <wps:spPr>
                                <a:xfrm>
                                  <a:off x="1374740" y="0"/>
                                  <a:ext cx="7942500" cy="7560000"/>
                                </a:xfrm>
                                <a:prstGeom prst="rect">
                                  <a:avLst/>
                                </a:prstGeom>
                                <a:noFill/>
                                <a:ln>
                                  <a:noFill/>
                                </a:ln>
                              </wps:spPr>
                              <wps:txbx>
                                <w:txbxContent>
                                  <w:p w:rsidR="002F44F7" w:rsidRDefault="002F44F7">
                                    <w:pPr>
                                      <w:textDirection w:val="btLr"/>
                                    </w:pPr>
                                  </w:p>
                                </w:txbxContent>
                              </wps:txbx>
                              <wps:bodyPr spcFirstLastPara="1" wrap="square" lIns="91425" tIns="91425" rIns="91425" bIns="91425" anchor="ctr" anchorCtr="0">
                                <a:noAutofit/>
                              </wps:bodyPr>
                            </wps:wsp>
                            <wpg:grpSp>
                              <wpg:cNvPr id="7" name="Grupo 7"/>
                              <wpg:cNvGrpSpPr/>
                              <wpg:grpSpPr>
                                <a:xfrm>
                                  <a:off x="1374740" y="0"/>
                                  <a:ext cx="7942521" cy="7560000"/>
                                  <a:chOff x="1374740" y="0"/>
                                  <a:chExt cx="7942521" cy="7560000"/>
                                </a:xfrm>
                              </wpg:grpSpPr>
                              <wps:wsp>
                                <wps:cNvPr id="8" name="Rectángulo 8"/>
                                <wps:cNvSpPr/>
                                <wps:spPr>
                                  <a:xfrm>
                                    <a:off x="1374740" y="0"/>
                                    <a:ext cx="7942500" cy="7560000"/>
                                  </a:xfrm>
                                  <a:prstGeom prst="rect">
                                    <a:avLst/>
                                  </a:prstGeom>
                                  <a:noFill/>
                                  <a:ln>
                                    <a:noFill/>
                                  </a:ln>
                                </wps:spPr>
                                <wps:txbx>
                                  <w:txbxContent>
                                    <w:p w:rsidR="002F44F7" w:rsidRDefault="002F44F7">
                                      <w:pPr>
                                        <w:textDirection w:val="btLr"/>
                                      </w:pPr>
                                    </w:p>
                                  </w:txbxContent>
                                </wps:txbx>
                                <wps:bodyPr spcFirstLastPara="1" wrap="square" lIns="91425" tIns="91425" rIns="91425" bIns="91425" anchor="ctr" anchorCtr="0">
                                  <a:noAutofit/>
                                </wps:bodyPr>
                              </wps:wsp>
                              <wpg:grpSp>
                                <wpg:cNvPr id="9" name="Grupo 9"/>
                                <wpg:cNvGrpSpPr/>
                                <wpg:grpSpPr>
                                  <a:xfrm>
                                    <a:off x="1374740" y="0"/>
                                    <a:ext cx="7942521" cy="7560000"/>
                                    <a:chOff x="1374740" y="0"/>
                                    <a:chExt cx="7942521" cy="7560000"/>
                                  </a:xfrm>
                                </wpg:grpSpPr>
                                <wps:wsp>
                                  <wps:cNvPr id="10" name="Rectángulo 10"/>
                                  <wps:cNvSpPr/>
                                  <wps:spPr>
                                    <a:xfrm>
                                      <a:off x="1374740" y="0"/>
                                      <a:ext cx="7942500" cy="7560000"/>
                                    </a:xfrm>
                                    <a:prstGeom prst="rect">
                                      <a:avLst/>
                                    </a:prstGeom>
                                    <a:noFill/>
                                    <a:ln>
                                      <a:noFill/>
                                    </a:ln>
                                  </wps:spPr>
                                  <wps:txbx>
                                    <w:txbxContent>
                                      <w:p w:rsidR="002F44F7" w:rsidRDefault="002F44F7">
                                        <w:pPr>
                                          <w:textDirection w:val="btLr"/>
                                        </w:pPr>
                                      </w:p>
                                    </w:txbxContent>
                                  </wps:txbx>
                                  <wps:bodyPr spcFirstLastPara="1" wrap="square" lIns="91425" tIns="91425" rIns="91425" bIns="91425" anchor="ctr" anchorCtr="0">
                                    <a:noAutofit/>
                                  </wps:bodyPr>
                                </wps:wsp>
                                <wpg:grpSp>
                                  <wpg:cNvPr id="11" name="Grupo 11"/>
                                  <wpg:cNvGrpSpPr/>
                                  <wpg:grpSpPr>
                                    <a:xfrm>
                                      <a:off x="1374740" y="0"/>
                                      <a:ext cx="7942521" cy="7560000"/>
                                      <a:chOff x="1374740" y="0"/>
                                      <a:chExt cx="7942521" cy="7560000"/>
                                    </a:xfrm>
                                  </wpg:grpSpPr>
                                  <wps:wsp>
                                    <wps:cNvPr id="12" name="Rectángulo 12"/>
                                    <wps:cNvSpPr/>
                                    <wps:spPr>
                                      <a:xfrm>
                                        <a:off x="1374740" y="0"/>
                                        <a:ext cx="7942500" cy="7560000"/>
                                      </a:xfrm>
                                      <a:prstGeom prst="rect">
                                        <a:avLst/>
                                      </a:prstGeom>
                                      <a:noFill/>
                                      <a:ln>
                                        <a:noFill/>
                                      </a:ln>
                                    </wps:spPr>
                                    <wps:txbx>
                                      <w:txbxContent>
                                        <w:p w:rsidR="002F44F7" w:rsidRDefault="002F44F7">
                                          <w:pPr>
                                            <w:textDirection w:val="btLr"/>
                                          </w:pPr>
                                        </w:p>
                                      </w:txbxContent>
                                    </wps:txbx>
                                    <wps:bodyPr spcFirstLastPara="1" wrap="square" lIns="91425" tIns="91425" rIns="91425" bIns="91425" anchor="ctr" anchorCtr="0">
                                      <a:noAutofit/>
                                    </wps:bodyPr>
                                  </wps:wsp>
                                  <wpg:grpSp>
                                    <wpg:cNvPr id="13" name="Grupo 13"/>
                                    <wpg:cNvGrpSpPr/>
                                    <wpg:grpSpPr>
                                      <a:xfrm>
                                        <a:off x="1374740" y="0"/>
                                        <a:ext cx="7942521" cy="7560000"/>
                                        <a:chOff x="1374740" y="0"/>
                                        <a:chExt cx="7942521" cy="7560000"/>
                                      </a:xfrm>
                                    </wpg:grpSpPr>
                                    <wps:wsp>
                                      <wps:cNvPr id="14" name="Rectángulo 14"/>
                                      <wps:cNvSpPr/>
                                      <wps:spPr>
                                        <a:xfrm>
                                          <a:off x="1374740" y="0"/>
                                          <a:ext cx="7942500" cy="7560000"/>
                                        </a:xfrm>
                                        <a:prstGeom prst="rect">
                                          <a:avLst/>
                                        </a:prstGeom>
                                        <a:noFill/>
                                        <a:ln>
                                          <a:noFill/>
                                        </a:ln>
                                      </wps:spPr>
                                      <wps:txbx>
                                        <w:txbxContent>
                                          <w:p w:rsidR="002F44F7" w:rsidRDefault="002F44F7">
                                            <w:pPr>
                                              <w:textDirection w:val="btLr"/>
                                            </w:pPr>
                                          </w:p>
                                        </w:txbxContent>
                                      </wps:txbx>
                                      <wps:bodyPr spcFirstLastPara="1" wrap="square" lIns="91425" tIns="91425" rIns="91425" bIns="91425" anchor="ctr" anchorCtr="0">
                                        <a:noAutofit/>
                                      </wps:bodyPr>
                                    </wps:wsp>
                                    <wpg:grpSp>
                                      <wpg:cNvPr id="15" name="Grupo 15"/>
                                      <wpg:cNvGrpSpPr/>
                                      <wpg:grpSpPr>
                                        <a:xfrm>
                                          <a:off x="1374740" y="0"/>
                                          <a:ext cx="7942521" cy="7560000"/>
                                          <a:chOff x="1374740" y="0"/>
                                          <a:chExt cx="7942521" cy="7560000"/>
                                        </a:xfrm>
                                      </wpg:grpSpPr>
                                      <wps:wsp>
                                        <wps:cNvPr id="16" name="Rectángulo 16"/>
                                        <wps:cNvSpPr/>
                                        <wps:spPr>
                                          <a:xfrm>
                                            <a:off x="1374740" y="0"/>
                                            <a:ext cx="7942500" cy="7560000"/>
                                          </a:xfrm>
                                          <a:prstGeom prst="rect">
                                            <a:avLst/>
                                          </a:prstGeom>
                                          <a:noFill/>
                                          <a:ln>
                                            <a:noFill/>
                                          </a:ln>
                                        </wps:spPr>
                                        <wps:txbx>
                                          <w:txbxContent>
                                            <w:p w:rsidR="002F44F7" w:rsidRDefault="002F44F7">
                                              <w:pPr>
                                                <w:textDirection w:val="btLr"/>
                                              </w:pPr>
                                            </w:p>
                                          </w:txbxContent>
                                        </wps:txbx>
                                        <wps:bodyPr spcFirstLastPara="1" wrap="square" lIns="91425" tIns="91425" rIns="91425" bIns="91425" anchor="ctr" anchorCtr="0">
                                          <a:noAutofit/>
                                        </wps:bodyPr>
                                      </wps:wsp>
                                      <wpg:grpSp>
                                        <wpg:cNvPr id="17" name="Grupo 17"/>
                                        <wpg:cNvGrpSpPr/>
                                        <wpg:grpSpPr>
                                          <a:xfrm>
                                            <a:off x="1374740" y="0"/>
                                            <a:ext cx="7942521" cy="7560000"/>
                                            <a:chOff x="1374740" y="0"/>
                                            <a:chExt cx="7942521" cy="7560000"/>
                                          </a:xfrm>
                                        </wpg:grpSpPr>
                                        <wps:wsp>
                                          <wps:cNvPr id="18" name="Rectángulo 18"/>
                                          <wps:cNvSpPr/>
                                          <wps:spPr>
                                            <a:xfrm>
                                              <a:off x="1374740" y="0"/>
                                              <a:ext cx="7942500" cy="7560000"/>
                                            </a:xfrm>
                                            <a:prstGeom prst="rect">
                                              <a:avLst/>
                                            </a:prstGeom>
                                            <a:noFill/>
                                            <a:ln>
                                              <a:noFill/>
                                            </a:ln>
                                          </wps:spPr>
                                          <wps:txbx>
                                            <w:txbxContent>
                                              <w:p w:rsidR="002F44F7" w:rsidRDefault="002F44F7">
                                                <w:pPr>
                                                  <w:textDirection w:val="btLr"/>
                                                </w:pPr>
                                              </w:p>
                                            </w:txbxContent>
                                          </wps:txbx>
                                          <wps:bodyPr spcFirstLastPara="1" wrap="square" lIns="91425" tIns="91425" rIns="91425" bIns="91425" anchor="ctr" anchorCtr="0">
                                            <a:noAutofit/>
                                          </wps:bodyPr>
                                        </wps:wsp>
                                        <wpg:grpSp>
                                          <wpg:cNvPr id="19" name="Grupo 19"/>
                                          <wpg:cNvGrpSpPr/>
                                          <wpg:grpSpPr>
                                            <a:xfrm>
                                              <a:off x="1374740" y="0"/>
                                              <a:ext cx="7942521" cy="7560000"/>
                                              <a:chOff x="1374740" y="0"/>
                                              <a:chExt cx="7942521" cy="7560000"/>
                                            </a:xfrm>
                                          </wpg:grpSpPr>
                                          <wps:wsp>
                                            <wps:cNvPr id="20" name="Rectángulo 20"/>
                                            <wps:cNvSpPr/>
                                            <wps:spPr>
                                              <a:xfrm>
                                                <a:off x="1374740" y="0"/>
                                                <a:ext cx="7942500" cy="7560000"/>
                                              </a:xfrm>
                                              <a:prstGeom prst="rect">
                                                <a:avLst/>
                                              </a:prstGeom>
                                              <a:noFill/>
                                              <a:ln>
                                                <a:noFill/>
                                              </a:ln>
                                            </wps:spPr>
                                            <wps:txbx>
                                              <w:txbxContent>
                                                <w:p w:rsidR="002F44F7" w:rsidRDefault="002F44F7">
                                                  <w:pPr>
                                                    <w:textDirection w:val="btLr"/>
                                                  </w:pPr>
                                                </w:p>
                                              </w:txbxContent>
                                            </wps:txbx>
                                            <wps:bodyPr spcFirstLastPara="1" wrap="square" lIns="91425" tIns="91425" rIns="91425" bIns="91425" anchor="ctr" anchorCtr="0">
                                              <a:noAutofit/>
                                            </wps:bodyPr>
                                          </wps:wsp>
                                          <wpg:grpSp>
                                            <wpg:cNvPr id="21" name="Grupo 21"/>
                                            <wpg:cNvGrpSpPr/>
                                            <wpg:grpSpPr>
                                              <a:xfrm>
                                                <a:off x="1374740" y="0"/>
                                                <a:ext cx="7942521" cy="7560000"/>
                                                <a:chOff x="1374740" y="0"/>
                                                <a:chExt cx="7942521" cy="7560000"/>
                                              </a:xfrm>
                                            </wpg:grpSpPr>
                                            <wps:wsp>
                                              <wps:cNvPr id="22" name="Rectángulo 22"/>
                                              <wps:cNvSpPr/>
                                              <wps:spPr>
                                                <a:xfrm>
                                                  <a:off x="1374740" y="0"/>
                                                  <a:ext cx="7942500" cy="7560000"/>
                                                </a:xfrm>
                                                <a:prstGeom prst="rect">
                                                  <a:avLst/>
                                                </a:prstGeom>
                                                <a:noFill/>
                                                <a:ln>
                                                  <a:noFill/>
                                                </a:ln>
                                              </wps:spPr>
                                              <wps:txbx>
                                                <w:txbxContent>
                                                  <w:p w:rsidR="002F44F7" w:rsidRDefault="002F44F7">
                                                    <w:pPr>
                                                      <w:textDirection w:val="btLr"/>
                                                    </w:pPr>
                                                  </w:p>
                                                </w:txbxContent>
                                              </wps:txbx>
                                              <wps:bodyPr spcFirstLastPara="1" wrap="square" lIns="91425" tIns="91425" rIns="91425" bIns="91425" anchor="ctr" anchorCtr="0">
                                                <a:noAutofit/>
                                              </wps:bodyPr>
                                            </wps:wsp>
                                            <wpg:grpSp>
                                              <wpg:cNvPr id="23" name="Grupo 23"/>
                                              <wpg:cNvGrpSpPr/>
                                              <wpg:grpSpPr>
                                                <a:xfrm>
                                                  <a:off x="1374740" y="0"/>
                                                  <a:ext cx="7942521" cy="7560000"/>
                                                  <a:chOff x="1374740" y="0"/>
                                                  <a:chExt cx="7942521" cy="7560000"/>
                                                </a:xfrm>
                                              </wpg:grpSpPr>
                                              <wps:wsp>
                                                <wps:cNvPr id="24" name="Rectángulo 24"/>
                                                <wps:cNvSpPr/>
                                                <wps:spPr>
                                                  <a:xfrm>
                                                    <a:off x="1374740" y="0"/>
                                                    <a:ext cx="7942500" cy="7560000"/>
                                                  </a:xfrm>
                                                  <a:prstGeom prst="rect">
                                                    <a:avLst/>
                                                  </a:prstGeom>
                                                  <a:noFill/>
                                                  <a:ln>
                                                    <a:noFill/>
                                                  </a:ln>
                                                </wps:spPr>
                                                <wps:txbx>
                                                  <w:txbxContent>
                                                    <w:p w:rsidR="002F44F7" w:rsidRDefault="002F44F7">
                                                      <w:pPr>
                                                        <w:textDirection w:val="btLr"/>
                                                      </w:pPr>
                                                    </w:p>
                                                  </w:txbxContent>
                                                </wps:txbx>
                                                <wps:bodyPr spcFirstLastPara="1" wrap="square" lIns="91425" tIns="91425" rIns="91425" bIns="91425" anchor="ctr" anchorCtr="0">
                                                  <a:noAutofit/>
                                                </wps:bodyPr>
                                              </wps:wsp>
                                              <wpg:grpSp>
                                                <wpg:cNvPr id="25" name="Grupo 25"/>
                                                <wpg:cNvGrpSpPr/>
                                                <wpg:grpSpPr>
                                                  <a:xfrm>
                                                    <a:off x="1374740" y="0"/>
                                                    <a:ext cx="7942521" cy="7560000"/>
                                                    <a:chOff x="1374740" y="0"/>
                                                    <a:chExt cx="7942521" cy="7560000"/>
                                                  </a:xfrm>
                                                </wpg:grpSpPr>
                                                <wps:wsp>
                                                  <wps:cNvPr id="26" name="Rectángulo 26"/>
                                                  <wps:cNvSpPr/>
                                                  <wps:spPr>
                                                    <a:xfrm>
                                                      <a:off x="1374740" y="0"/>
                                                      <a:ext cx="7942500" cy="7560000"/>
                                                    </a:xfrm>
                                                    <a:prstGeom prst="rect">
                                                      <a:avLst/>
                                                    </a:prstGeom>
                                                    <a:noFill/>
                                                    <a:ln>
                                                      <a:noFill/>
                                                    </a:ln>
                                                  </wps:spPr>
                                                  <wps:txbx>
                                                    <w:txbxContent>
                                                      <w:p w:rsidR="002F44F7" w:rsidRDefault="002F44F7">
                                                        <w:pPr>
                                                          <w:textDirection w:val="btLr"/>
                                                        </w:pPr>
                                                      </w:p>
                                                    </w:txbxContent>
                                                  </wps:txbx>
                                                  <wps:bodyPr spcFirstLastPara="1" wrap="square" lIns="91425" tIns="91425" rIns="91425" bIns="91425" anchor="ctr" anchorCtr="0">
                                                    <a:noAutofit/>
                                                  </wps:bodyPr>
                                                </wps:wsp>
                                                <wpg:grpSp>
                                                  <wpg:cNvPr id="27" name="Grupo 27"/>
                                                  <wpg:cNvGrpSpPr/>
                                                  <wpg:grpSpPr>
                                                    <a:xfrm>
                                                      <a:off x="1374740" y="0"/>
                                                      <a:ext cx="7942521" cy="7560000"/>
                                                      <a:chOff x="1374740" y="0"/>
                                                      <a:chExt cx="7942521" cy="7560000"/>
                                                    </a:xfrm>
                                                  </wpg:grpSpPr>
                                                  <wps:wsp>
                                                    <wps:cNvPr id="28" name="Rectángulo 28"/>
                                                    <wps:cNvSpPr/>
                                                    <wps:spPr>
                                                      <a:xfrm>
                                                        <a:off x="1374740" y="0"/>
                                                        <a:ext cx="7942500" cy="7560000"/>
                                                      </a:xfrm>
                                                      <a:prstGeom prst="rect">
                                                        <a:avLst/>
                                                      </a:prstGeom>
                                                      <a:noFill/>
                                                      <a:ln>
                                                        <a:noFill/>
                                                      </a:ln>
                                                    </wps:spPr>
                                                    <wps:txbx>
                                                      <w:txbxContent>
                                                        <w:p w:rsidR="002F44F7" w:rsidRDefault="002F44F7">
                                                          <w:pPr>
                                                            <w:textDirection w:val="btLr"/>
                                                          </w:pPr>
                                                        </w:p>
                                                      </w:txbxContent>
                                                    </wps:txbx>
                                                    <wps:bodyPr spcFirstLastPara="1" wrap="square" lIns="91425" tIns="91425" rIns="91425" bIns="91425" anchor="ctr" anchorCtr="0">
                                                      <a:noAutofit/>
                                                    </wps:bodyPr>
                                                  </wps:wsp>
                                                  <wpg:grpSp>
                                                    <wpg:cNvPr id="29" name="Grupo 29"/>
                                                    <wpg:cNvGrpSpPr/>
                                                    <wpg:grpSpPr>
                                                      <a:xfrm>
                                                        <a:off x="1374740" y="0"/>
                                                        <a:ext cx="7942521" cy="7560000"/>
                                                        <a:chOff x="1374740" y="0"/>
                                                        <a:chExt cx="7942521" cy="7560000"/>
                                                      </a:xfrm>
                                                    </wpg:grpSpPr>
                                                    <wps:wsp>
                                                      <wps:cNvPr id="30" name="Rectángulo 30"/>
                                                      <wps:cNvSpPr/>
                                                      <wps:spPr>
                                                        <a:xfrm>
                                                          <a:off x="1374740" y="0"/>
                                                          <a:ext cx="7942500" cy="7560000"/>
                                                        </a:xfrm>
                                                        <a:prstGeom prst="rect">
                                                          <a:avLst/>
                                                        </a:prstGeom>
                                                        <a:noFill/>
                                                        <a:ln>
                                                          <a:noFill/>
                                                        </a:ln>
                                                      </wps:spPr>
                                                      <wps:txbx>
                                                        <w:txbxContent>
                                                          <w:p w:rsidR="002F44F7" w:rsidRDefault="002F44F7">
                                                            <w:pPr>
                                                              <w:textDirection w:val="btLr"/>
                                                            </w:pPr>
                                                          </w:p>
                                                        </w:txbxContent>
                                                      </wps:txbx>
                                                      <wps:bodyPr spcFirstLastPara="1" wrap="square" lIns="91425" tIns="91425" rIns="91425" bIns="91425" anchor="ctr" anchorCtr="0">
                                                        <a:noAutofit/>
                                                      </wps:bodyPr>
                                                    </wps:wsp>
                                                    <wpg:grpSp>
                                                      <wpg:cNvPr id="31" name="Grupo 31"/>
                                                      <wpg:cNvGrpSpPr/>
                                                      <wpg:grpSpPr>
                                                        <a:xfrm>
                                                          <a:off x="1374740" y="0"/>
                                                          <a:ext cx="7942521" cy="7560000"/>
                                                          <a:chOff x="1374740" y="0"/>
                                                          <a:chExt cx="7942521" cy="7560000"/>
                                                        </a:xfrm>
                                                      </wpg:grpSpPr>
                                                      <wps:wsp>
                                                        <wps:cNvPr id="32" name="Rectángulo 32"/>
                                                        <wps:cNvSpPr/>
                                                        <wps:spPr>
                                                          <a:xfrm>
                                                            <a:off x="1374740" y="0"/>
                                                            <a:ext cx="7942500" cy="7560000"/>
                                                          </a:xfrm>
                                                          <a:prstGeom prst="rect">
                                                            <a:avLst/>
                                                          </a:prstGeom>
                                                          <a:noFill/>
                                                          <a:ln>
                                                            <a:noFill/>
                                                          </a:ln>
                                                        </wps:spPr>
                                                        <wps:txbx>
                                                          <w:txbxContent>
                                                            <w:p w:rsidR="002F44F7" w:rsidRDefault="002F44F7">
                                                              <w:pPr>
                                                                <w:textDirection w:val="btLr"/>
                                                              </w:pPr>
                                                            </w:p>
                                                          </w:txbxContent>
                                                        </wps:txbx>
                                                        <wps:bodyPr spcFirstLastPara="1" wrap="square" lIns="91425" tIns="91425" rIns="91425" bIns="91425" anchor="ctr" anchorCtr="0">
                                                          <a:noAutofit/>
                                                        </wps:bodyPr>
                                                      </wps:wsp>
                                                      <wpg:grpSp>
                                                        <wpg:cNvPr id="33" name="Grupo 33"/>
                                                        <wpg:cNvGrpSpPr/>
                                                        <wpg:grpSpPr>
                                                          <a:xfrm>
                                                            <a:off x="1374740" y="0"/>
                                                            <a:ext cx="7942521" cy="7560000"/>
                                                            <a:chOff x="1374740" y="0"/>
                                                            <a:chExt cx="7942521" cy="7560000"/>
                                                          </a:xfrm>
                                                        </wpg:grpSpPr>
                                                        <wps:wsp>
                                                          <wps:cNvPr id="34" name="Rectángulo 34"/>
                                                          <wps:cNvSpPr/>
                                                          <wps:spPr>
                                                            <a:xfrm>
                                                              <a:off x="1374740" y="0"/>
                                                              <a:ext cx="7942500" cy="7560000"/>
                                                            </a:xfrm>
                                                            <a:prstGeom prst="rect">
                                                              <a:avLst/>
                                                            </a:prstGeom>
                                                            <a:noFill/>
                                                            <a:ln>
                                                              <a:noFill/>
                                                            </a:ln>
                                                          </wps:spPr>
                                                          <wps:txbx>
                                                            <w:txbxContent>
                                                              <w:p w:rsidR="002F44F7" w:rsidRDefault="002F44F7">
                                                                <w:pPr>
                                                                  <w:textDirection w:val="btLr"/>
                                                                </w:pPr>
                                                              </w:p>
                                                            </w:txbxContent>
                                                          </wps:txbx>
                                                          <wps:bodyPr spcFirstLastPara="1" wrap="square" lIns="91425" tIns="91425" rIns="91425" bIns="91425" anchor="ctr" anchorCtr="0">
                                                            <a:noAutofit/>
                                                          </wps:bodyPr>
                                                        </wps:wsp>
                                                        <wpg:grpSp>
                                                          <wpg:cNvPr id="35" name="Grupo 35"/>
                                                          <wpg:cNvGrpSpPr/>
                                                          <wpg:grpSpPr>
                                                            <a:xfrm>
                                                              <a:off x="1374740" y="0"/>
                                                              <a:ext cx="7942521" cy="7560000"/>
                                                              <a:chOff x="0" y="0"/>
                                                              <a:chExt cx="7771132" cy="10053322"/>
                                                            </a:xfrm>
                                                          </wpg:grpSpPr>
                                                          <wps:wsp>
                                                            <wps:cNvPr id="36" name="Rectángulo 36"/>
                                                            <wps:cNvSpPr/>
                                                            <wps:spPr>
                                                              <a:xfrm>
                                                                <a:off x="0" y="0"/>
                                                                <a:ext cx="7771125" cy="10053300"/>
                                                              </a:xfrm>
                                                              <a:prstGeom prst="rect">
                                                                <a:avLst/>
                                                              </a:prstGeom>
                                                              <a:noFill/>
                                                              <a:ln>
                                                                <a:noFill/>
                                                              </a:ln>
                                                            </wps:spPr>
                                                            <wps:txbx>
                                                              <w:txbxContent>
                                                                <w:p w:rsidR="002F44F7" w:rsidRDefault="002F44F7">
                                                                  <w:pPr>
                                                                    <w:textDirection w:val="btLr"/>
                                                                  </w:pPr>
                                                                </w:p>
                                                                <w:p w:rsidR="002F44F7" w:rsidRDefault="002F44F7">
                                                                  <w:pPr>
                                                                    <w:textDirection w:val="btLr"/>
                                                                  </w:pPr>
                                                                </w:p>
                                                              </w:txbxContent>
                                                            </wps:txbx>
                                                            <wps:bodyPr spcFirstLastPara="1" wrap="square" lIns="91425" tIns="91425" rIns="91425" bIns="91425" anchor="ctr" anchorCtr="0">
                                                              <a:noAutofit/>
                                                            </wps:bodyPr>
                                                          </wps:wsp>
                                                          <wps:wsp>
                                                            <wps:cNvPr id="37" name="Forma libre 37"/>
                                                            <wps:cNvSpPr/>
                                                            <wps:spPr>
                                                              <a:xfrm>
                                                                <a:off x="0" y="2552701"/>
                                                                <a:ext cx="5845812" cy="7500621"/>
                                                              </a:xfrm>
                                                              <a:custGeom>
                                                                <a:avLst/>
                                                                <a:gdLst/>
                                                                <a:ahLst/>
                                                                <a:cxnLst/>
                                                                <a:rect l="l" t="t" r="r" b="b"/>
                                                                <a:pathLst>
                                                                  <a:path w="21600" h="21600" extrusionOk="0">
                                                                    <a:moveTo>
                                                                      <a:pt x="0" y="10687"/>
                                                                    </a:moveTo>
                                                                    <a:lnTo>
                                                                      <a:pt x="0" y="21600"/>
                                                                    </a:lnTo>
                                                                    <a:lnTo>
                                                                      <a:pt x="1769" y="21600"/>
                                                                    </a:lnTo>
                                                                    <a:lnTo>
                                                                      <a:pt x="21600" y="6148"/>
                                                                    </a:lnTo>
                                                                    <a:lnTo>
                                                                      <a:pt x="13712" y="0"/>
                                                                    </a:lnTo>
                                                                    <a:close/>
                                                                  </a:path>
                                                                </a:pathLst>
                                                              </a:custGeom>
                                                              <a:solidFill>
                                                                <a:srgbClr val="D8D8D8"/>
                                                              </a:solidFill>
                                                              <a:ln>
                                                                <a:noFill/>
                                                              </a:ln>
                                                            </wps:spPr>
                                                            <wps:bodyPr spcFirstLastPara="1" wrap="square" lIns="91425" tIns="91425" rIns="91425" bIns="91425" anchor="ctr" anchorCtr="0">
                                                              <a:noAutofit/>
                                                            </wps:bodyPr>
                                                          </wps:wsp>
                                                          <wps:wsp>
                                                            <wps:cNvPr id="38" name="Forma libre 38"/>
                                                            <wps:cNvSpPr/>
                                                            <wps:spPr>
                                                              <a:xfrm>
                                                                <a:off x="0" y="2044700"/>
                                                                <a:ext cx="3907791" cy="7816851"/>
                                                              </a:xfrm>
                                                              <a:custGeom>
                                                                <a:avLst/>
                                                                <a:gdLst/>
                                                                <a:ahLst/>
                                                                <a:cxnLst/>
                                                                <a:rect l="l" t="t" r="r" b="b"/>
                                                                <a:pathLst>
                                                                  <a:path w="21600" h="21600" extrusionOk="0">
                                                                    <a:moveTo>
                                                                      <a:pt x="0" y="21600"/>
                                                                    </a:moveTo>
                                                                    <a:lnTo>
                                                                      <a:pt x="21600" y="10802"/>
                                                                    </a:lnTo>
                                                                    <a:lnTo>
                                                                      <a:pt x="0" y="0"/>
                                                                    </a:lnTo>
                                                                    <a:close/>
                                                                  </a:path>
                                                                </a:pathLst>
                                                              </a:custGeom>
                                                              <a:solidFill>
                                                                <a:srgbClr val="002060"/>
                                                              </a:solidFill>
                                                              <a:ln>
                                                                <a:noFill/>
                                                              </a:ln>
                                                            </wps:spPr>
                                                            <wps:bodyPr spcFirstLastPara="1" wrap="square" lIns="91425" tIns="91425" rIns="91425" bIns="91425" anchor="ctr" anchorCtr="0">
                                                              <a:noAutofit/>
                                                            </wps:bodyPr>
                                                          </wps:wsp>
                                                          <wps:wsp>
                                                            <wps:cNvPr id="39" name="Forma libre 39"/>
                                                            <wps:cNvSpPr/>
                                                            <wps:spPr>
                                                              <a:xfrm>
                                                                <a:off x="0" y="0"/>
                                                                <a:ext cx="7771132" cy="9039861"/>
                                                              </a:xfrm>
                                                              <a:custGeom>
                                                                <a:avLst/>
                                                                <a:gdLst/>
                                                                <a:ahLst/>
                                                                <a:cxnLst/>
                                                                <a:rect l="l" t="t" r="r" b="b"/>
                                                                <a:pathLst>
                                                                  <a:path w="21600" h="21600" extrusionOk="0">
                                                                    <a:moveTo>
                                                                      <a:pt x="0" y="14678"/>
                                                                    </a:moveTo>
                                                                    <a:lnTo>
                                                                      <a:pt x="0" y="21600"/>
                                                                    </a:lnTo>
                                                                    <a:lnTo>
                                                                      <a:pt x="21600" y="3032"/>
                                                                    </a:lnTo>
                                                                    <a:lnTo>
                                                                      <a:pt x="21600" y="0"/>
                                                                    </a:lnTo>
                                                                    <a:lnTo>
                                                                      <a:pt x="17075" y="0"/>
                                                                    </a:lnTo>
                                                                    <a:close/>
                                                                  </a:path>
                                                                </a:pathLst>
                                                              </a:custGeom>
                                                              <a:solidFill>
                                                                <a:schemeClr val="accent1"/>
                                                              </a:solidFill>
                                                              <a:ln>
                                                                <a:noFill/>
                                                              </a:ln>
                                                            </wps:spPr>
                                                            <wps:bodyPr spcFirstLastPara="1" wrap="square" lIns="91425" tIns="91425" rIns="91425" bIns="91425" anchor="ctr" anchorCtr="0">
                                                              <a:noAutofit/>
                                                            </wps:bodyPr>
                                                          </wps:wsp>
                                                        </wpg:grpSp>
                                                      </wpg:grpSp>
                                                    </wpg:grpSp>
                                                  </wpg:grpSp>
                                                </wpg:grpSp>
                                              </wpg:grpSp>
                                            </wpg:grpSp>
                                          </wpg:grpSp>
                                        </wpg:grpSp>
                                      </wpg:grpSp>
                                    </wpg:grpSp>
                                  </wpg:grpSp>
                                </wpg:grpSp>
                              </wpg:grpSp>
                            </wpg:grpSp>
                          </wpg:grpSp>
                        </wpg:grpSp>
                      </wpg:grpSp>
                    </wpg:wgp>
                  </a:graphicData>
                </a:graphic>
              </wp:anchor>
            </w:drawing>
          </mc:Choice>
          <mc:Fallback>
            <w:pict>
              <v:group id="_x0000_s1026" style="position:absolute;margin-left:-83.7pt;margin-top:-25.1pt;width:625.4pt;height:841.5pt;z-index:-251658240;mso-wrap-distance-left:0;mso-wrap-distance-right:0;mso-position-horizontal-relative:margin;mso-position-vertical-relative:page" coordorigin="13747" coordsize="79425,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">
                <v:group id="Grupo 1" o:spid="_x0000_s1027" style="position:absolute;left:13747;width:79425;height:75600" coordorigin="13747" coordsize="79425,7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8" style="position:absolute;left:13747;width:79425;height:7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2F44F7" w:rsidRDefault="002F44F7">
                          <w:pPr>
                            <w:textDirection w:val="btLr"/>
                          </w:pPr>
                        </w:p>
                      </w:txbxContent>
                    </v:textbox>
                  </v:rect>
                  <v:group id="Grupo 3" o:spid="_x0000_s1029" style="position:absolute;left:13747;width:79425;height:75600" coordorigin="13747" coordsize="79425,7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ángulo 4" o:spid="_x0000_s1030" style="position:absolute;left:13747;width:79425;height:7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2F44F7" w:rsidRDefault="002F44F7">
                            <w:pPr>
                              <w:textDirection w:val="btLr"/>
                            </w:pPr>
                          </w:p>
                        </w:txbxContent>
                      </v:textbox>
                    </v:rect>
                    <v:group id="Grupo 5" o:spid="_x0000_s1031" style="position:absolute;left:13747;width:79425;height:75600" coordorigin="13747" coordsize="79425,7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ángulo 6" o:spid="_x0000_s1032" style="position:absolute;left:13747;width:79425;height:7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rsidR="002F44F7" w:rsidRDefault="002F44F7">
                              <w:pPr>
                                <w:textDirection w:val="btLr"/>
                              </w:pPr>
                            </w:p>
                          </w:txbxContent>
                        </v:textbox>
                      </v:rect>
                      <v:group id="Grupo 7" o:spid="_x0000_s1033" style="position:absolute;left:13747;width:79425;height:75600" coordorigin="13747" coordsize="79425,7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ángulo 8" o:spid="_x0000_s1034" style="position:absolute;left:13747;width:79425;height:7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rsidR="002F44F7" w:rsidRDefault="002F44F7">
                                <w:pPr>
                                  <w:textDirection w:val="btLr"/>
                                </w:pPr>
                              </w:p>
                            </w:txbxContent>
                          </v:textbox>
                        </v:rect>
                        <v:group id="Grupo 9" o:spid="_x0000_s1035" style="position:absolute;left:13747;width:79425;height:75600" coordorigin="13747" coordsize="79425,7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ángulo 10" o:spid="_x0000_s1036" style="position:absolute;left:13747;width:79425;height:7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rsidR="002F44F7" w:rsidRDefault="002F44F7">
                                  <w:pPr>
                                    <w:textDirection w:val="btLr"/>
                                  </w:pPr>
                                </w:p>
                              </w:txbxContent>
                            </v:textbox>
                          </v:rect>
                          <v:group id="Grupo 11" o:spid="_x0000_s1037" style="position:absolute;left:13747;width:79425;height:75600" coordorigin="13747" coordsize="79425,7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ángulo 12" o:spid="_x0000_s1038" style="position:absolute;left:13747;width:79425;height:7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rsidR="002F44F7" w:rsidRDefault="002F44F7">
                                    <w:pPr>
                                      <w:textDirection w:val="btLr"/>
                                    </w:pPr>
                                  </w:p>
                                </w:txbxContent>
                              </v:textbox>
                            </v:rect>
                            <v:group id="Grupo 13" o:spid="_x0000_s1039" style="position:absolute;left:13747;width:79425;height:75600" coordorigin="13747" coordsize="79425,7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ángulo 14" o:spid="_x0000_s1040" style="position:absolute;left:13747;width:79425;height:7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" filled="f" stroked="f">
                                <v:textbox inset="2.53958mm,2.53958mm,2.53958mm,2.53958mm">
                                  <w:txbxContent>
                                    <w:p w:rsidR="002F44F7" w:rsidRDefault="002F44F7">
                                      <w:pPr>
                                        <w:textDirection w:val="btLr"/>
                                      </w:pPr>
                                    </w:p>
                                  </w:txbxContent>
                                </v:textbox>
                              </v:rect>
                              <v:group id="Grupo 15" o:spid="_x0000_s1041" style="position:absolute;left:13747;width:79425;height:75600" coordorigin="13747" coordsize="79425,7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ángulo 16" o:spid="_x0000_s1042" style="position:absolute;left:13747;width:79425;height:7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" filled="f" stroked="f">
                                  <v:textbox inset="2.53958mm,2.53958mm,2.53958mm,2.53958mm">
                                    <w:txbxContent>
                                      <w:p w:rsidR="002F44F7" w:rsidRDefault="002F44F7">
                                        <w:pPr>
                                          <w:textDirection w:val="btLr"/>
                                        </w:pPr>
                                      </w:p>
                                    </w:txbxContent>
                                  </v:textbox>
                                </v:rect>
                                <v:group id="Grupo 17" o:spid="_x0000_s1043" style="position:absolute;left:13747;width:79425;height:75600" coordorigin="13747" coordsize="79425,7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ángulo 18" o:spid="_x0000_s1044" style="position:absolute;left:13747;width:79425;height:7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" filled="f" stroked="f">
                                    <v:textbox inset="2.53958mm,2.53958mm,2.53958mm,2.53958mm">
                                      <w:txbxContent>
                                        <w:p w:rsidR="002F44F7" w:rsidRDefault="002F44F7">
                                          <w:pPr>
                                            <w:textDirection w:val="btLr"/>
                                          </w:pPr>
                                        </w:p>
                                      </w:txbxContent>
                                    </v:textbox>
                                  </v:rect>
                                  <v:group id="Grupo 19" o:spid="_x0000_s1045" style="position:absolute;left:13747;width:79425;height:75600" coordorigin="13747" coordsize="79425,7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ctángulo 20" o:spid="_x0000_s1046" style="position:absolute;left:13747;width:79425;height:7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" filled="f" stroked="f">
                                      <v:textbox inset="2.53958mm,2.53958mm,2.53958mm,2.53958mm">
                                        <w:txbxContent>
                                          <w:p w:rsidR="002F44F7" w:rsidRDefault="002F44F7">
                                            <w:pPr>
                                              <w:textDirection w:val="btLr"/>
                                            </w:pPr>
                                          </w:p>
                                        </w:txbxContent>
                                      </v:textbox>
                                    </v:rect>
                                    <v:group id="Grupo 21" o:spid="_x0000_s1047" style="position:absolute;left:13747;width:79425;height:75600" coordorigin="13747" coordsize="79425,7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ángulo 22" o:spid="_x0000_s1048" style="position:absolute;left:13747;width:79425;height:7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" filled="f" stroked="f">
                                        <v:textbox inset="2.53958mm,2.53958mm,2.53958mm,2.53958mm">
                                          <w:txbxContent>
                                            <w:p w:rsidR="002F44F7" w:rsidRDefault="002F44F7">
                                              <w:pPr>
                                                <w:textDirection w:val="btLr"/>
                                              </w:pPr>
                                            </w:p>
                                          </w:txbxContent>
                                        </v:textbox>
                                      </v:rect>
                                      <v:group id="Grupo 23" o:spid="_x0000_s1049" style="position:absolute;left:13747;width:79425;height:75600" coordorigin="13747" coordsize="79425,7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Rectángulo 24" o:spid="_x0000_s1050" style="position:absolute;left:13747;width:79425;height:7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" filled="f" stroked="f">
                                          <v:textbox inset="2.53958mm,2.53958mm,2.53958mm,2.53958mm">
                                            <w:txbxContent>
                                              <w:p w:rsidR="002F44F7" w:rsidRDefault="002F44F7">
                                                <w:pPr>
                                                  <w:textDirection w:val="btLr"/>
                                                </w:pPr>
                                              </w:p>
                                            </w:txbxContent>
                                          </v:textbox>
                                        </v:rect>
                                        <v:group id="Grupo 25" o:spid="_x0000_s1051" style="position:absolute;left:13747;width:79425;height:75600" coordorigin="13747" coordsize="79425,7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ángulo 26" o:spid="_x0000_s1052" style="position:absolute;left:13747;width:79425;height:7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" filled="f" stroked="f">
                                            <v:textbox inset="2.53958mm,2.53958mm,2.53958mm,2.53958mm">
                                              <w:txbxContent>
                                                <w:p w:rsidR="002F44F7" w:rsidRDefault="002F44F7">
                                                  <w:pPr>
                                                    <w:textDirection w:val="btLr"/>
                                                  </w:pPr>
                                                </w:p>
                                              </w:txbxContent>
                                            </v:textbox>
                                          </v:rect>
                                          <v:group id="Grupo 27" o:spid="_x0000_s1053" style="position:absolute;left:13747;width:79425;height:75600" coordorigin="13747" coordsize="79425,7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ángulo 28" o:spid="_x0000_s1054" style="position:absolute;left:13747;width:79425;height:7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" filled="f" stroked="f">
                                              <v:textbox inset="2.53958mm,2.53958mm,2.53958mm,2.53958mm">
                                                <w:txbxContent>
                                                  <w:p w:rsidR="002F44F7" w:rsidRDefault="002F44F7">
                                                    <w:pPr>
                                                      <w:textDirection w:val="btLr"/>
                                                    </w:pPr>
                                                  </w:p>
                                                </w:txbxContent>
                                              </v:textbox>
                                            </v:rect>
                                            <v:group id="Grupo 29" o:spid="_x0000_s1055" style="position:absolute;left:13747;width:79425;height:75600" coordorigin="13747" coordsize="79425,7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ect id="Rectángulo 30" o:spid="_x0000_s1056" style="position:absolute;left:13747;width:79425;height:7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" filled="f" stroked="f">
                                                <v:textbox inset="2.53958mm,2.53958mm,2.53958mm,2.53958mm">
                                                  <w:txbxContent>
                                                    <w:p w:rsidR="002F44F7" w:rsidRDefault="002F44F7">
                                                      <w:pPr>
                                                        <w:textDirection w:val="btLr"/>
                                                      </w:pPr>
                                                    </w:p>
                                                  </w:txbxContent>
                                                </v:textbox>
                                              </v:rect>
                                              <v:group id="Grupo 31" o:spid="_x0000_s1057" style="position:absolute;left:13747;width:79425;height:75600" coordorigin="13747" coordsize="79425,7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Rectángulo 32" o:spid="_x0000_s1058" style="position:absolute;left:13747;width:79425;height:7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" filled="f" stroked="f">
                                                  <v:textbox inset="2.53958mm,2.53958mm,2.53958mm,2.53958mm">
                                                    <w:txbxContent>
                                                      <w:p w:rsidR="002F44F7" w:rsidRDefault="002F44F7">
                                                        <w:pPr>
                                                          <w:textDirection w:val="btLr"/>
                                                        </w:pPr>
                                                      </w:p>
                                                    </w:txbxContent>
                                                  </v:textbox>
                                                </v:rect>
                                                <v:group id="Grupo 33" o:spid="_x0000_s1059" style="position:absolute;left:13747;width:79425;height:75600" coordorigin="13747" coordsize="79425,7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ect id="Rectángulo 34" o:spid="_x0000_s1060" style="position:absolute;left:13747;width:79425;height:7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" filled="f" stroked="f">
                                                    <v:textbox inset="2.53958mm,2.53958mm,2.53958mm,2.53958mm">
                                                      <w:txbxContent>
                                                        <w:p w:rsidR="002F44F7" w:rsidRDefault="002F44F7">
                                                          <w:pPr>
                                                            <w:textDirection w:val="btLr"/>
                                                          </w:pPr>
                                                        </w:p>
                                                      </w:txbxContent>
                                                    </v:textbox>
                                                  </v:rect>
                                                  <v:group id="Grupo 35" o:spid="_x0000_s1061" style="position:absolute;left:13747;width:79425;height:75600" coordsize="77711,100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rect id="Rectángulo 36" o:spid="_x0000_s1062" style="position:absolute;width:77711;height:1005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" filled="f" stroked="f">
                                                      <v:textbox inset="2.53958mm,2.53958mm,2.53958mm,2.53958mm">
                                                        <w:txbxContent>
                                                          <w:p w:rsidR="002F44F7" w:rsidRDefault="002F44F7">
                                                            <w:pPr>
                                                              <w:textDirection w:val="btLr"/>
                                                            </w:pPr>
                                                          </w:p>
                                                          <w:p w:rsidR="002F44F7" w:rsidRDefault="002F44F7">
                                                            <w:pPr>
                                                              <w:textDirection w:val="btLr"/>
                                                            </w:pPr>
                                                          </w:p>
                                                        </w:txbxContent>
                                                      </v:textbox>
                                                    </v:rect>
                                                    <v:shape id="Forma libre 37" o:spid="_x0000_s1063" style="position:absolute;top:25527;width:58458;height:75006;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" path="m,10687l,21600r1769,l21600,6148,13712,,,10687xe" fillcolor="#d8d8d8" stroked="f">
                                                      <v:path arrowok="t" o:extrusionok="f"/>
                                                    </v:shape>
                                                    <v:shape id="Forma libre 38" o:spid="_x0000_s1064" style="position:absolute;top:20447;width:39077;height:78168;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" path="m,21600l21600,10802,,,,21600xe" fillcolor="#002060" stroked="f">
                                                      <v:path arrowok="t" o:extrusionok="f"/>
                                                    </v:shape>
                                                    <v:shape id="Forma libre 39" o:spid="_x0000_s1065" style="position:absolute;width:77711;height:90398;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" path="m,14678r,6922l21600,3032,21600,,17075,,,14678xe" fillcolor="#4a66ac [3204]" stroked="f">
                                                      <v:path arrowok="t" o:extrusionok="f"/>
                                                    </v:shape>
                                                  </v:group>
                                                </v:group>
                                              </v:group>
                                            </v:group>
                                          </v:group>
                                        </v:group>
                                      </v:group>
                                    </v:group>
                                  </v:group>
                                </v:group>
                              </v:group>
                            </v:group>
                          </v:group>
                        </v:group>
                      </v:group>
                    </v:group>
                  </v:group>
                </v:group>
                <w10:wrap anchorx="margin" anchory="page"/>
              </v:group>
            </w:pict>
          </mc:Fallback>
        </mc:AlternateContent>
      </w:r>
      <w:r>
        <w:rPr>
          <w:noProof/>
          <w:lang w:val="en-US"/>
        </w:rPr>
        <w:drawing>
          <wp:anchor distT="0" distB="0" distL="114300" distR="114300" simplePos="0" relativeHeight="251659264" behindDoc="0" locked="0" layoutInCell="1" hidden="0" allowOverlap="1">
            <wp:simplePos x="0" y="0"/>
            <wp:positionH relativeFrom="column">
              <wp:posOffset>47627</wp:posOffset>
            </wp:positionH>
            <wp:positionV relativeFrom="paragraph">
              <wp:posOffset>0</wp:posOffset>
            </wp:positionV>
            <wp:extent cx="1160780" cy="1184275"/>
            <wp:effectExtent l="0" t="0" r="0" b="0"/>
            <wp:wrapSquare wrapText="bothSides" distT="0" distB="0" distL="114300" distR="114300"/>
            <wp:docPr id="313"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9"/>
                    <a:srcRect/>
                    <a:stretch>
                      <a:fillRect/>
                    </a:stretch>
                  </pic:blipFill>
                  <pic:spPr>
                    <a:xfrm>
                      <a:off x="0" y="0"/>
                      <a:ext cx="1160780" cy="1184275"/>
                    </a:xfrm>
                    <a:prstGeom prst="rect">
                      <a:avLst/>
                    </a:prstGeom>
                    <a:ln/>
                  </pic:spPr>
                </pic:pic>
              </a:graphicData>
            </a:graphic>
          </wp:anchor>
        </w:drawing>
      </w:r>
    </w:p>
    <w:p w:rsidR="007874A0" w:rsidRDefault="007874A0">
      <w:pPr>
        <w:ind w:left="-900"/>
        <w:jc w:val="both"/>
      </w:pPr>
    </w:p>
    <w:p w:rsidR="007874A0" w:rsidRDefault="007874A0">
      <w:pPr>
        <w:ind w:left="-900"/>
        <w:jc w:val="both"/>
      </w:pPr>
      <w:bookmarkStart w:id="1" w:name="_heading=h.gjdgxs" w:colFirst="0" w:colLast="0"/>
      <w:bookmarkEnd w:id="1"/>
    </w:p>
    <w:p w:rsidR="007874A0" w:rsidRDefault="007874A0">
      <w:pPr>
        <w:ind w:left="-900"/>
        <w:jc w:val="both"/>
      </w:pPr>
    </w:p>
    <w:p w:rsidR="007874A0" w:rsidRDefault="007874A0">
      <w:pPr>
        <w:ind w:left="-900"/>
        <w:jc w:val="both"/>
      </w:pPr>
    </w:p>
    <w:p w:rsidR="007874A0" w:rsidRDefault="007874A0">
      <w:pPr>
        <w:jc w:val="center"/>
      </w:pPr>
    </w:p>
    <w:p w:rsidR="007874A0" w:rsidRDefault="0049122D">
      <w:pPr>
        <w:jc w:val="center"/>
      </w:pPr>
      <w:r>
        <w:rPr>
          <w:noProof/>
          <w:lang w:val="en-US"/>
        </w:rPr>
        <mc:AlternateContent>
          <mc:Choice Requires="wps">
            <w:drawing>
              <wp:anchor distT="0" distB="0" distL="114300" distR="114300" simplePos="0" relativeHeight="251660288" behindDoc="0" locked="0" layoutInCell="1" hidden="0" allowOverlap="1">
                <wp:simplePos x="0" y="0"/>
                <wp:positionH relativeFrom="column">
                  <wp:posOffset>-431799</wp:posOffset>
                </wp:positionH>
                <wp:positionV relativeFrom="paragraph">
                  <wp:posOffset>152400</wp:posOffset>
                </wp:positionV>
                <wp:extent cx="1268730" cy="608330"/>
                <wp:effectExtent l="0" t="0" r="0" b="0"/>
                <wp:wrapNone/>
                <wp:docPr id="308" name=""/>
                <wp:cNvGraphicFramePr/>
                <a:graphic xmlns:a="http://schemas.openxmlformats.org/drawingml/2006/main">
                  <a:graphicData uri="http://schemas.microsoft.com/office/word/2010/wordprocessingShape">
                    <wps:wsp>
                      <wps:cNvSpPr/>
                      <wps:spPr>
                        <a:xfrm>
                          <a:off x="4721160" y="3485360"/>
                          <a:ext cx="1249680" cy="589280"/>
                        </a:xfrm>
                        <a:prstGeom prst="rect">
                          <a:avLst/>
                        </a:prstGeom>
                        <a:noFill/>
                        <a:ln>
                          <a:noFill/>
                        </a:ln>
                      </wps:spPr>
                      <wps:txbx>
                        <w:txbxContent>
                          <w:p w:rsidR="002F44F7" w:rsidRDefault="002F44F7">
                            <w:pPr>
                              <w:textDirection w:val="btLr"/>
                            </w:pPr>
                            <w:r>
                              <w:rPr>
                                <w:rFonts w:ascii="Open Sauce SemiBold" w:eastAsia="Open Sauce SemiBold" w:hAnsi="Open Sauce SemiBold" w:cs="Open Sauce SemiBold"/>
                                <w:b/>
                                <w:color w:val="002060"/>
                                <w:sz w:val="54"/>
                              </w:rPr>
                              <w:t>INAPA</w:t>
                            </w:r>
                            <w:r>
                              <w:rPr>
                                <w:rFonts w:ascii="Open Sauce SemiBold Bold" w:eastAsia="Open Sauce SemiBold Bold" w:hAnsi="Open Sauce SemiBold Bold" w:cs="Open Sauce SemiBold Bold"/>
                                <w:b/>
                                <w:color w:val="002060"/>
                                <w:sz w:val="54"/>
                              </w:rPr>
                              <w:t xml:space="preserve"> </w:t>
                            </w:r>
                          </w:p>
                        </w:txbxContent>
                      </wps:txbx>
                      <wps:bodyPr spcFirstLastPara="1" wrap="square" lIns="0" tIns="0" rIns="0" bIns="0" anchor="t" anchorCtr="0">
                        <a:noAutofit/>
                      </wps:bodyPr>
                    </wps:wsp>
                  </a:graphicData>
                </a:graphic>
              </wp:anchor>
            </w:drawing>
          </mc:Choice>
          <mc:Fallback>
            <w:pict>
              <v:rect id="_x0000_s1066" style="position:absolute;left:0;text-align:left;margin-left:-34pt;margin-top:12pt;width:99.9pt;height:47.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" filled="f" stroked="f">
                <v:textbox inset="0,0,0,0">
                  <w:txbxContent>
                    <w:p w:rsidR="002F44F7" w:rsidRDefault="002F44F7">
                      <w:pPr>
                        <w:textDirection w:val="btLr"/>
                      </w:pPr>
                      <w:r>
                        <w:rPr>
                          <w:rFonts w:ascii="Open Sauce SemiBold" w:eastAsia="Open Sauce SemiBold" w:hAnsi="Open Sauce SemiBold" w:cs="Open Sauce SemiBold"/>
                          <w:b/>
                          <w:color w:val="002060"/>
                          <w:sz w:val="54"/>
                        </w:rPr>
                        <w:t>INAPA</w:t>
                      </w:r>
                      <w:r>
                        <w:rPr>
                          <w:rFonts w:ascii="Open Sauce SemiBold Bold" w:eastAsia="Open Sauce SemiBold Bold" w:hAnsi="Open Sauce SemiBold Bold" w:cs="Open Sauce SemiBold Bold"/>
                          <w:b/>
                          <w:color w:val="002060"/>
                          <w:sz w:val="54"/>
                        </w:rPr>
                        <w:t xml:space="preserve"> </w:t>
                      </w:r>
                    </w:p>
                  </w:txbxContent>
                </v:textbox>
              </v:rect>
            </w:pict>
          </mc:Fallback>
        </mc:AlternateContent>
      </w:r>
      <w:r>
        <w:rPr>
          <w:noProof/>
          <w:lang w:val="en-US"/>
        </w:rPr>
        <mc:AlternateContent>
          <mc:Choice Requires="wps">
            <w:drawing>
              <wp:anchor distT="0" distB="0" distL="114300" distR="114300" simplePos="0" relativeHeight="251661312" behindDoc="0" locked="0" layoutInCell="1" hidden="0" allowOverlap="1">
                <wp:simplePos x="0" y="0"/>
                <wp:positionH relativeFrom="column">
                  <wp:posOffset>711200</wp:posOffset>
                </wp:positionH>
                <wp:positionV relativeFrom="paragraph">
                  <wp:posOffset>127000</wp:posOffset>
                </wp:positionV>
                <wp:extent cx="1638300" cy="628650"/>
                <wp:effectExtent l="0" t="0" r="0" b="0"/>
                <wp:wrapNone/>
                <wp:docPr id="311" name=""/>
                <wp:cNvGraphicFramePr/>
                <a:graphic xmlns:a="http://schemas.openxmlformats.org/drawingml/2006/main">
                  <a:graphicData uri="http://schemas.microsoft.com/office/word/2010/wordprocessingShape">
                    <wps:wsp>
                      <wps:cNvSpPr/>
                      <wps:spPr>
                        <a:xfrm>
                          <a:off x="4531613" y="3470438"/>
                          <a:ext cx="1628775" cy="619125"/>
                        </a:xfrm>
                        <a:prstGeom prst="rect">
                          <a:avLst/>
                        </a:prstGeom>
                        <a:noFill/>
                        <a:ln>
                          <a:noFill/>
                        </a:ln>
                      </wps:spPr>
                      <wps:txbx>
                        <w:txbxContent>
                          <w:p w:rsidR="002F44F7" w:rsidRDefault="002F44F7">
                            <w:pPr>
                              <w:jc w:val="both"/>
                              <w:textDirection w:val="btLr"/>
                            </w:pPr>
                            <w:r>
                              <w:rPr>
                                <w:rFonts w:ascii="Calibri" w:eastAsia="Calibri" w:hAnsi="Calibri" w:cs="Calibri"/>
                                <w:b/>
                                <w:color w:val="002060"/>
                              </w:rPr>
                              <w:t>INSTITUTO NACIONAL DE AGUAS POTABLES Y ALCANTARILLADOS</w:t>
                            </w:r>
                          </w:p>
                        </w:txbxContent>
                      </wps:txbx>
                      <wps:bodyPr spcFirstLastPara="1" wrap="square" lIns="91425" tIns="45700" rIns="91425" bIns="45700" anchor="t" anchorCtr="0">
                        <a:noAutofit/>
                      </wps:bodyPr>
                    </wps:wsp>
                  </a:graphicData>
                </a:graphic>
              </wp:anchor>
            </w:drawing>
          </mc:Choice>
          <mc:Fallback>
            <w:pict>
              <v:rect id="_x0000_s1067" style="position:absolute;left:0;text-align:left;margin-left:56pt;margin-top:10pt;width:129pt;height:4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" filled="f" stroked="f">
                <v:textbox inset="2.53958mm,1.2694mm,2.53958mm,1.2694mm">
                  <w:txbxContent>
                    <w:p w:rsidR="002F44F7" w:rsidRDefault="002F44F7">
                      <w:pPr>
                        <w:jc w:val="both"/>
                        <w:textDirection w:val="btLr"/>
                      </w:pPr>
                      <w:r>
                        <w:rPr>
                          <w:rFonts w:ascii="Calibri" w:eastAsia="Calibri" w:hAnsi="Calibri" w:cs="Calibri"/>
                          <w:b/>
                          <w:color w:val="002060"/>
                        </w:rPr>
                        <w:t>INSTITUTO NACIONAL DE AGUAS POTABLES Y ALCANTARILLADOS</w:t>
                      </w:r>
                    </w:p>
                  </w:txbxContent>
                </v:textbox>
              </v:rect>
            </w:pict>
          </mc:Fallback>
        </mc:AlternateContent>
      </w:r>
    </w:p>
    <w:p w:rsidR="007874A0" w:rsidRDefault="0049122D">
      <w:pPr>
        <w:jc w:val="center"/>
      </w:pPr>
      <w:r>
        <w:rPr>
          <w:noProof/>
          <w:lang w:val="en-US"/>
        </w:rPr>
        <mc:AlternateContent>
          <mc:Choice Requires="wps">
            <w:drawing>
              <wp:anchor distT="0" distB="0" distL="114300" distR="114300" simplePos="0" relativeHeight="251662336" behindDoc="0" locked="0" layoutInCell="1" hidden="0" allowOverlap="1">
                <wp:simplePos x="0" y="0"/>
                <wp:positionH relativeFrom="column">
                  <wp:posOffset>647700</wp:posOffset>
                </wp:positionH>
                <wp:positionV relativeFrom="paragraph">
                  <wp:posOffset>63500</wp:posOffset>
                </wp:positionV>
                <wp:extent cx="7620" cy="436880"/>
                <wp:effectExtent l="0" t="0" r="0" b="0"/>
                <wp:wrapNone/>
                <wp:docPr id="303" name=""/>
                <wp:cNvGraphicFramePr/>
                <a:graphic xmlns:a="http://schemas.openxmlformats.org/drawingml/2006/main">
                  <a:graphicData uri="http://schemas.microsoft.com/office/word/2010/wordprocessingShape">
                    <wps:wsp>
                      <wps:cNvCnPr/>
                      <wps:spPr>
                        <a:xfrm flipH="1">
                          <a:off x="5342190" y="3561560"/>
                          <a:ext cx="7620" cy="436880"/>
                        </a:xfrm>
                        <a:prstGeom prst="straightConnector1">
                          <a:avLst/>
                        </a:prstGeom>
                        <a:noFill/>
                        <a:ln w="63500" cap="flat" cmpd="sng">
                          <a:solidFill>
                            <a:srgbClr val="00206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647700</wp:posOffset>
                </wp:positionH>
                <wp:positionV relativeFrom="paragraph">
                  <wp:posOffset>63500</wp:posOffset>
                </wp:positionV>
                <wp:extent cx="7620" cy="436880"/>
                <wp:effectExtent b="0" l="0" r="0" t="0"/>
                <wp:wrapNone/>
                <wp:docPr id="303" name="image9.png"/>
                <a:graphic>
                  <a:graphicData uri="http://schemas.openxmlformats.org/drawingml/2006/picture">
                    <pic:pic>
                      <pic:nvPicPr>
                        <pic:cNvPr id="0" name="image9.png"/>
                        <pic:cNvPicPr preferRelativeResize="0"/>
                      </pic:nvPicPr>
                      <pic:blipFill>
                        <a:blip r:embed="rId11"/>
                        <a:srcRect/>
                        <a:stretch>
                          <a:fillRect/>
                        </a:stretch>
                      </pic:blipFill>
                      <pic:spPr>
                        <a:xfrm>
                          <a:off x="0" y="0"/>
                          <a:ext cx="7620" cy="436880"/>
                        </a:xfrm>
                        <a:prstGeom prst="rect"/>
                        <a:ln/>
                      </pic:spPr>
                    </pic:pic>
                  </a:graphicData>
                </a:graphic>
              </wp:anchor>
            </w:drawing>
          </mc:Fallback>
        </mc:AlternateContent>
      </w:r>
    </w:p>
    <w:p w:rsidR="007874A0" w:rsidRDefault="007874A0">
      <w:pPr>
        <w:jc w:val="center"/>
      </w:pPr>
    </w:p>
    <w:p w:rsidR="007874A0" w:rsidRDefault="007874A0">
      <w:pPr>
        <w:jc w:val="center"/>
      </w:pPr>
    </w:p>
    <w:p w:rsidR="007874A0" w:rsidRDefault="007874A0">
      <w:pPr>
        <w:jc w:val="center"/>
      </w:pPr>
    </w:p>
    <w:p w:rsidR="007874A0" w:rsidRDefault="007874A0">
      <w:pPr>
        <w:jc w:val="center"/>
      </w:pPr>
    </w:p>
    <w:p w:rsidR="007874A0" w:rsidRDefault="007874A0">
      <w:pPr>
        <w:jc w:val="center"/>
      </w:pPr>
    </w:p>
    <w:p w:rsidR="007874A0" w:rsidRDefault="007874A0">
      <w:pPr>
        <w:jc w:val="center"/>
      </w:pPr>
    </w:p>
    <w:p w:rsidR="007874A0" w:rsidRDefault="007874A0">
      <w:pPr>
        <w:jc w:val="center"/>
      </w:pPr>
    </w:p>
    <w:p w:rsidR="007874A0" w:rsidRDefault="007874A0">
      <w:pPr>
        <w:jc w:val="center"/>
      </w:pPr>
    </w:p>
    <w:p w:rsidR="007874A0" w:rsidRDefault="007874A0">
      <w:pPr>
        <w:jc w:val="center"/>
      </w:pPr>
    </w:p>
    <w:p w:rsidR="007874A0" w:rsidRDefault="007874A0">
      <w:pPr>
        <w:jc w:val="center"/>
        <w:rPr>
          <w:b/>
          <w:color w:val="002060"/>
          <w:sz w:val="28"/>
          <w:szCs w:val="28"/>
        </w:rPr>
      </w:pPr>
    </w:p>
    <w:p w:rsidR="007874A0" w:rsidRDefault="007874A0">
      <w:pPr>
        <w:jc w:val="center"/>
        <w:rPr>
          <w:b/>
          <w:color w:val="002060"/>
          <w:sz w:val="28"/>
          <w:szCs w:val="28"/>
        </w:rPr>
      </w:pPr>
    </w:p>
    <w:p w:rsidR="007874A0" w:rsidRDefault="007874A0">
      <w:pPr>
        <w:jc w:val="center"/>
        <w:rPr>
          <w:b/>
          <w:color w:val="002060"/>
          <w:sz w:val="28"/>
          <w:szCs w:val="28"/>
        </w:rPr>
      </w:pPr>
    </w:p>
    <w:p w:rsidR="007874A0" w:rsidRDefault="007874A0">
      <w:pPr>
        <w:ind w:left="4210" w:right="-619"/>
        <w:rPr>
          <w:b/>
          <w:color w:val="7EB2E6"/>
          <w:sz w:val="44"/>
          <w:szCs w:val="44"/>
        </w:rPr>
      </w:pPr>
    </w:p>
    <w:p w:rsidR="007874A0" w:rsidRDefault="007874A0">
      <w:pPr>
        <w:ind w:left="4210" w:right="-619"/>
        <w:rPr>
          <w:b/>
          <w:color w:val="7EB2E6"/>
          <w:sz w:val="44"/>
          <w:szCs w:val="44"/>
        </w:rPr>
      </w:pPr>
    </w:p>
    <w:p w:rsidR="007874A0" w:rsidRDefault="007874A0">
      <w:pPr>
        <w:ind w:left="4210" w:right="-619"/>
        <w:rPr>
          <w:b/>
          <w:color w:val="7EB2E6"/>
          <w:sz w:val="44"/>
          <w:szCs w:val="44"/>
        </w:rPr>
      </w:pPr>
    </w:p>
    <w:p w:rsidR="007874A0" w:rsidRDefault="007874A0">
      <w:pPr>
        <w:ind w:left="4210" w:right="-619"/>
        <w:rPr>
          <w:b/>
          <w:color w:val="7EB2E6"/>
          <w:sz w:val="44"/>
          <w:szCs w:val="44"/>
        </w:rPr>
      </w:pPr>
    </w:p>
    <w:p w:rsidR="007874A0" w:rsidRDefault="007874A0">
      <w:pPr>
        <w:ind w:left="4210" w:right="-619"/>
        <w:rPr>
          <w:b/>
          <w:color w:val="7EB2E6"/>
          <w:sz w:val="44"/>
          <w:szCs w:val="44"/>
        </w:rPr>
      </w:pPr>
    </w:p>
    <w:p w:rsidR="007874A0" w:rsidRDefault="007874A0">
      <w:pPr>
        <w:ind w:left="4210" w:right="-619"/>
        <w:rPr>
          <w:b/>
          <w:color w:val="7EB2E6"/>
          <w:sz w:val="44"/>
          <w:szCs w:val="44"/>
        </w:rPr>
      </w:pPr>
    </w:p>
    <w:p w:rsidR="007874A0" w:rsidRDefault="007874A0">
      <w:pPr>
        <w:ind w:left="4210" w:right="-619"/>
        <w:rPr>
          <w:b/>
          <w:color w:val="7EB2E6"/>
          <w:sz w:val="44"/>
          <w:szCs w:val="44"/>
        </w:rPr>
      </w:pPr>
    </w:p>
    <w:p w:rsidR="007874A0" w:rsidRDefault="007874A0">
      <w:pPr>
        <w:ind w:left="4210" w:right="-619"/>
        <w:rPr>
          <w:b/>
          <w:color w:val="7EB2E6"/>
          <w:sz w:val="44"/>
          <w:szCs w:val="44"/>
        </w:rPr>
      </w:pPr>
    </w:p>
    <w:p w:rsidR="007874A0" w:rsidRDefault="0049122D">
      <w:pPr>
        <w:ind w:left="4210" w:right="-619"/>
        <w:rPr>
          <w:b/>
          <w:color w:val="7EB2E6"/>
          <w:sz w:val="44"/>
          <w:szCs w:val="44"/>
        </w:rPr>
      </w:pPr>
      <w:r>
        <w:rPr>
          <w:b/>
          <w:color w:val="7EB2E6"/>
          <w:sz w:val="44"/>
          <w:szCs w:val="44"/>
        </w:rPr>
        <w:t>Informe de Seguimiento y Evaluación</w:t>
      </w:r>
    </w:p>
    <w:p w:rsidR="007874A0" w:rsidRDefault="0049122D">
      <w:pPr>
        <w:ind w:left="4210" w:right="-619" w:firstLine="38"/>
        <w:rPr>
          <w:b/>
          <w:color w:val="002060"/>
          <w:sz w:val="44"/>
          <w:szCs w:val="44"/>
        </w:rPr>
      </w:pPr>
      <w:r>
        <w:rPr>
          <w:b/>
          <w:color w:val="002060"/>
          <w:sz w:val="44"/>
          <w:szCs w:val="44"/>
        </w:rPr>
        <w:t xml:space="preserve">PLAN OPERATIVO ANUAL </w:t>
      </w:r>
    </w:p>
    <w:p w:rsidR="007874A0" w:rsidRDefault="0049122D">
      <w:pPr>
        <w:ind w:left="4172" w:right="-619" w:firstLine="38"/>
        <w:rPr>
          <w:rFonts w:ascii="Arial" w:eastAsia="Arial" w:hAnsi="Arial" w:cs="Arial"/>
          <w:color w:val="767171"/>
          <w:sz w:val="26"/>
          <w:szCs w:val="26"/>
        </w:rPr>
      </w:pPr>
      <w:r>
        <w:rPr>
          <w:rFonts w:ascii="Arial" w:eastAsia="Arial" w:hAnsi="Arial" w:cs="Arial"/>
          <w:color w:val="767171"/>
          <w:sz w:val="26"/>
          <w:szCs w:val="26"/>
        </w:rPr>
        <w:t>(Primer Trimestre 2023)</w:t>
      </w:r>
    </w:p>
    <w:p w:rsidR="007874A0" w:rsidRDefault="0049122D">
      <w:pPr>
        <w:ind w:left="4172" w:right="-619" w:firstLine="38"/>
        <w:rPr>
          <w:rFonts w:ascii="Arial" w:eastAsia="Arial" w:hAnsi="Arial" w:cs="Arial"/>
          <w:color w:val="767171"/>
          <w:sz w:val="26"/>
          <w:szCs w:val="26"/>
        </w:rPr>
      </w:pPr>
      <w:r>
        <w:rPr>
          <w:noProof/>
          <w:lang w:val="en-US"/>
        </w:rPr>
        <mc:AlternateContent>
          <mc:Choice Requires="wpg">
            <w:drawing>
              <wp:anchor distT="0" distB="0" distL="114300" distR="114300" simplePos="0" relativeHeight="251663360" behindDoc="0" locked="0" layoutInCell="1" hidden="0" allowOverlap="1">
                <wp:simplePos x="0" y="0"/>
                <wp:positionH relativeFrom="column">
                  <wp:posOffset>2400300</wp:posOffset>
                </wp:positionH>
                <wp:positionV relativeFrom="paragraph">
                  <wp:posOffset>25400</wp:posOffset>
                </wp:positionV>
                <wp:extent cx="3984625" cy="96519"/>
                <wp:effectExtent l="0" t="0" r="0" b="0"/>
                <wp:wrapNone/>
                <wp:docPr id="306" name=""/>
                <wp:cNvGraphicFramePr/>
                <a:graphic xmlns:a="http://schemas.openxmlformats.org/drawingml/2006/main">
                  <a:graphicData uri="http://schemas.microsoft.com/office/word/2010/wordprocessingShape">
                    <wps:wsp>
                      <wps:cNvCnPr/>
                      <wps:spPr>
                        <a:xfrm rot="10800000" flipH="1">
                          <a:off x="3379088" y="3757141"/>
                          <a:ext cx="3933825" cy="45719"/>
                        </a:xfrm>
                        <a:prstGeom prst="straightConnector1">
                          <a:avLst/>
                        </a:prstGeom>
                        <a:noFill/>
                        <a:ln w="25400" cap="flat" cmpd="sng">
                          <a:solidFill>
                            <a:srgbClr val="C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2400300</wp:posOffset>
                </wp:positionH>
                <wp:positionV relativeFrom="paragraph">
                  <wp:posOffset>25400</wp:posOffset>
                </wp:positionV>
                <wp:extent cx="3984625" cy="96519"/>
                <wp:effectExtent b="0" l="0" r="0" t="0"/>
                <wp:wrapNone/>
                <wp:docPr id="306" name="image12.png"/>
                <a:graphic>
                  <a:graphicData uri="http://schemas.openxmlformats.org/drawingml/2006/picture">
                    <pic:pic>
                      <pic:nvPicPr>
                        <pic:cNvPr id="0" name="image12.png"/>
                        <pic:cNvPicPr preferRelativeResize="0"/>
                      </pic:nvPicPr>
                      <pic:blipFill>
                        <a:blip r:embed="rId12"/>
                        <a:srcRect/>
                        <a:stretch>
                          <a:fillRect/>
                        </a:stretch>
                      </pic:blipFill>
                      <pic:spPr>
                        <a:xfrm>
                          <a:off x="0" y="0"/>
                          <a:ext cx="3984625" cy="96519"/>
                        </a:xfrm>
                        <a:prstGeom prst="rect"/>
                        <a:ln/>
                      </pic:spPr>
                    </pic:pic>
                  </a:graphicData>
                </a:graphic>
              </wp:anchor>
            </w:drawing>
          </mc:Fallback>
        </mc:AlternateContent>
      </w:r>
    </w:p>
    <w:p w:rsidR="007874A0" w:rsidRDefault="007874A0">
      <w:pPr>
        <w:ind w:left="4172" w:right="-619" w:firstLine="38"/>
        <w:rPr>
          <w:rFonts w:ascii="Arial" w:eastAsia="Arial" w:hAnsi="Arial" w:cs="Arial"/>
          <w:color w:val="767171"/>
          <w:sz w:val="26"/>
          <w:szCs w:val="26"/>
        </w:rPr>
      </w:pPr>
    </w:p>
    <w:p w:rsidR="007874A0" w:rsidRDefault="0049122D">
      <w:pPr>
        <w:ind w:left="4172" w:right="-619" w:firstLine="38"/>
        <w:rPr>
          <w:rFonts w:ascii="Arial" w:eastAsia="Arial" w:hAnsi="Arial" w:cs="Arial"/>
          <w:color w:val="595959"/>
          <w:sz w:val="28"/>
          <w:szCs w:val="28"/>
        </w:rPr>
        <w:sectPr w:rsidR="007874A0">
          <w:headerReference w:type="default" r:id="rId13"/>
          <w:footerReference w:type="default" r:id="rId14"/>
          <w:footerReference w:type="first" r:id="rId15"/>
          <w:pgSz w:w="12240" w:h="15840"/>
          <w:pgMar w:top="1440" w:right="1440" w:bottom="1440" w:left="1440" w:header="283" w:footer="706" w:gutter="0"/>
          <w:pgNumType w:start="0"/>
          <w:cols w:space="720"/>
        </w:sectPr>
      </w:pPr>
      <w:r>
        <w:rPr>
          <w:b/>
          <w:color w:val="595959"/>
          <w:sz w:val="28"/>
          <w:szCs w:val="28"/>
        </w:rPr>
        <w:t>DIRECCIÓN PLANIFICACIÓN Y DESARROLLO</w:t>
      </w:r>
    </w:p>
    <w:p w:rsidR="007874A0" w:rsidRDefault="0049122D">
      <w:pPr>
        <w:keepNext/>
        <w:keepLines/>
        <w:pBdr>
          <w:top w:val="nil"/>
          <w:left w:val="nil"/>
          <w:bottom w:val="nil"/>
          <w:right w:val="nil"/>
          <w:between w:val="nil"/>
        </w:pBdr>
        <w:spacing w:before="360" w:after="40"/>
        <w:jc w:val="center"/>
        <w:rPr>
          <w:rFonts w:ascii="Calibri" w:eastAsia="Calibri" w:hAnsi="Calibri" w:cs="Calibri"/>
          <w:b/>
          <w:color w:val="002060"/>
          <w:sz w:val="44"/>
          <w:szCs w:val="44"/>
        </w:rPr>
      </w:pPr>
      <w:bookmarkStart w:id="2" w:name="_heading=h.30j0zll" w:colFirst="0" w:colLast="0"/>
      <w:bookmarkEnd w:id="2"/>
      <w:r>
        <w:rPr>
          <w:rFonts w:ascii="Calibri" w:eastAsia="Calibri" w:hAnsi="Calibri" w:cs="Calibri"/>
          <w:b/>
          <w:color w:val="002060"/>
          <w:sz w:val="44"/>
          <w:szCs w:val="44"/>
        </w:rPr>
        <w:lastRenderedPageBreak/>
        <w:t>CONTENIDO</w:t>
      </w:r>
    </w:p>
    <w:p w:rsidR="00F0379E" w:rsidRPr="00F0379E" w:rsidRDefault="00F0379E" w:rsidP="00F0379E">
      <w:pPr>
        <w:rPr>
          <w:lang w:val="en-US"/>
        </w:rPr>
      </w:pPr>
    </w:p>
    <w:p w:rsidR="00F0379E" w:rsidRDefault="00F0379E" w:rsidP="00F0379E">
      <w:pPr>
        <w:rPr>
          <w:lang w:val="en-US"/>
        </w:rPr>
      </w:pPr>
    </w:p>
    <w:p w:rsidR="00BC64B4" w:rsidRPr="00BC64B4" w:rsidRDefault="00BC64B4" w:rsidP="00F0379E">
      <w:pPr>
        <w:rPr>
          <w:lang w:val="es-ES"/>
        </w:rPr>
      </w:pPr>
      <w:r>
        <w:rPr>
          <w:lang w:val="es-ES"/>
        </w:rPr>
        <w:fldChar w:fldCharType="begin"/>
      </w:r>
      <w:r>
        <w:rPr>
          <w:lang w:val="es-ES"/>
        </w:rPr>
        <w:instrText xml:space="preserve"> INDEX \c "2" \z "1033" </w:instrText>
      </w:r>
      <w:r>
        <w:rPr>
          <w:lang w:val="es-ES"/>
        </w:rPr>
        <w:fldChar w:fldCharType="separate"/>
      </w:r>
    </w:p>
    <w:sdt>
      <w:sdtPr>
        <w:rPr>
          <w:rFonts w:ascii="Times New Roman" w:eastAsia="Times New Roman" w:hAnsi="Times New Roman" w:cs="Times New Roman"/>
          <w:color w:val="auto"/>
          <w:sz w:val="24"/>
          <w:szCs w:val="24"/>
          <w:lang w:val="es-ES"/>
        </w:rPr>
        <w:id w:val="195976902"/>
        <w:docPartObj>
          <w:docPartGallery w:val="Table of Contents"/>
          <w:docPartUnique/>
        </w:docPartObj>
      </w:sdtPr>
      <w:sdtEndPr>
        <w:rPr>
          <w:b/>
          <w:bCs/>
        </w:rPr>
      </w:sdtEndPr>
      <w:sdtContent>
        <w:p w:rsidR="00BC64B4" w:rsidRDefault="00BC64B4">
          <w:pPr>
            <w:pStyle w:val="TtuloTDC"/>
          </w:pPr>
        </w:p>
        <w:p w:rsidR="00522DE2" w:rsidRDefault="00BC64B4">
          <w:pPr>
            <w:pStyle w:val="TDC1"/>
            <w:rPr>
              <w:rFonts w:asciiTheme="minorHAnsi" w:eastAsiaTheme="minorEastAsia" w:hAnsiTheme="minorHAnsi" w:cstheme="minorBidi"/>
              <w:noProof/>
              <w:sz w:val="22"/>
              <w:szCs w:val="22"/>
              <w:lang w:val="en-US"/>
            </w:rPr>
          </w:pPr>
          <w:r>
            <w:fldChar w:fldCharType="begin"/>
          </w:r>
          <w:r>
            <w:instrText xml:space="preserve"> TOC \o "1-3" \h \z \u </w:instrText>
          </w:r>
          <w:r>
            <w:fldChar w:fldCharType="separate"/>
          </w:r>
          <w:hyperlink w:anchor="_Toc132106935" w:history="1">
            <w:r w:rsidR="00522DE2" w:rsidRPr="00103DB1">
              <w:rPr>
                <w:rStyle w:val="Hipervnculo"/>
                <w:rFonts w:ascii="Calibri" w:eastAsia="Calibri" w:hAnsi="Calibri" w:cs="Calibri"/>
                <w:b/>
                <w:noProof/>
              </w:rPr>
              <w:t>I.</w:t>
            </w:r>
            <w:r w:rsidR="00522DE2">
              <w:rPr>
                <w:rFonts w:asciiTheme="minorHAnsi" w:eastAsiaTheme="minorEastAsia" w:hAnsiTheme="minorHAnsi" w:cstheme="minorBidi"/>
                <w:noProof/>
                <w:sz w:val="22"/>
                <w:szCs w:val="22"/>
                <w:lang w:val="en-US"/>
              </w:rPr>
              <w:tab/>
            </w:r>
            <w:r w:rsidR="00522DE2" w:rsidRPr="00103DB1">
              <w:rPr>
                <w:rStyle w:val="Hipervnculo"/>
                <w:rFonts w:ascii="Calibri" w:eastAsia="Calibri" w:hAnsi="Calibri" w:cs="Calibri"/>
                <w:b/>
                <w:noProof/>
              </w:rPr>
              <w:t>INTRODUCCIÓN</w:t>
            </w:r>
            <w:r w:rsidR="00522DE2">
              <w:rPr>
                <w:noProof/>
                <w:webHidden/>
              </w:rPr>
              <w:tab/>
            </w:r>
            <w:r w:rsidR="00522DE2">
              <w:rPr>
                <w:noProof/>
                <w:webHidden/>
              </w:rPr>
              <w:fldChar w:fldCharType="begin"/>
            </w:r>
            <w:r w:rsidR="00522DE2">
              <w:rPr>
                <w:noProof/>
                <w:webHidden/>
              </w:rPr>
              <w:instrText xml:space="preserve"> PAGEREF _Toc132106935 \h </w:instrText>
            </w:r>
            <w:r w:rsidR="00522DE2">
              <w:rPr>
                <w:noProof/>
                <w:webHidden/>
              </w:rPr>
            </w:r>
            <w:r w:rsidR="00522DE2">
              <w:rPr>
                <w:noProof/>
                <w:webHidden/>
              </w:rPr>
              <w:fldChar w:fldCharType="separate"/>
            </w:r>
            <w:r w:rsidR="00207A75">
              <w:rPr>
                <w:noProof/>
                <w:webHidden/>
              </w:rPr>
              <w:t>1</w:t>
            </w:r>
            <w:r w:rsidR="00522DE2">
              <w:rPr>
                <w:noProof/>
                <w:webHidden/>
              </w:rPr>
              <w:fldChar w:fldCharType="end"/>
            </w:r>
          </w:hyperlink>
        </w:p>
        <w:p w:rsidR="00522DE2" w:rsidRDefault="002F44F7">
          <w:pPr>
            <w:pStyle w:val="TDC1"/>
            <w:rPr>
              <w:rFonts w:asciiTheme="minorHAnsi" w:eastAsiaTheme="minorEastAsia" w:hAnsiTheme="minorHAnsi" w:cstheme="minorBidi"/>
              <w:noProof/>
              <w:sz w:val="22"/>
              <w:szCs w:val="22"/>
              <w:lang w:val="en-US"/>
            </w:rPr>
          </w:pPr>
          <w:hyperlink w:anchor="_Toc132106936" w:history="1">
            <w:r w:rsidR="00522DE2" w:rsidRPr="00103DB1">
              <w:rPr>
                <w:rStyle w:val="Hipervnculo"/>
                <w:rFonts w:ascii="Calibri" w:eastAsia="Calibri" w:hAnsi="Calibri" w:cs="Calibri"/>
                <w:b/>
                <w:noProof/>
              </w:rPr>
              <w:t>II.</w:t>
            </w:r>
            <w:r w:rsidR="00522DE2">
              <w:rPr>
                <w:rFonts w:asciiTheme="minorHAnsi" w:eastAsiaTheme="minorEastAsia" w:hAnsiTheme="minorHAnsi" w:cstheme="minorBidi"/>
                <w:noProof/>
                <w:sz w:val="22"/>
                <w:szCs w:val="22"/>
                <w:lang w:val="en-US"/>
              </w:rPr>
              <w:tab/>
            </w:r>
            <w:r w:rsidR="00522DE2" w:rsidRPr="00103DB1">
              <w:rPr>
                <w:rStyle w:val="Hipervnculo"/>
                <w:rFonts w:ascii="Calibri" w:eastAsia="Calibri" w:hAnsi="Calibri" w:cs="Calibri"/>
                <w:b/>
                <w:noProof/>
              </w:rPr>
              <w:t>MARCO ESTRATÉGICO INSTITUCIONAL</w:t>
            </w:r>
            <w:r w:rsidR="00522DE2">
              <w:rPr>
                <w:noProof/>
                <w:webHidden/>
              </w:rPr>
              <w:tab/>
            </w:r>
            <w:r w:rsidR="00522DE2">
              <w:rPr>
                <w:noProof/>
                <w:webHidden/>
              </w:rPr>
              <w:fldChar w:fldCharType="begin"/>
            </w:r>
            <w:r w:rsidR="00522DE2">
              <w:rPr>
                <w:noProof/>
                <w:webHidden/>
              </w:rPr>
              <w:instrText xml:space="preserve"> PAGEREF _Toc132106936 \h </w:instrText>
            </w:r>
            <w:r w:rsidR="00522DE2">
              <w:rPr>
                <w:noProof/>
                <w:webHidden/>
              </w:rPr>
            </w:r>
            <w:r w:rsidR="00522DE2">
              <w:rPr>
                <w:noProof/>
                <w:webHidden/>
              </w:rPr>
              <w:fldChar w:fldCharType="separate"/>
            </w:r>
            <w:r w:rsidR="00207A75">
              <w:rPr>
                <w:noProof/>
                <w:webHidden/>
              </w:rPr>
              <w:t>2</w:t>
            </w:r>
            <w:r w:rsidR="00522DE2">
              <w:rPr>
                <w:noProof/>
                <w:webHidden/>
              </w:rPr>
              <w:fldChar w:fldCharType="end"/>
            </w:r>
          </w:hyperlink>
        </w:p>
        <w:p w:rsidR="00522DE2" w:rsidRDefault="002F44F7">
          <w:pPr>
            <w:pStyle w:val="TDC2"/>
            <w:rPr>
              <w:rFonts w:asciiTheme="minorHAnsi" w:eastAsiaTheme="minorEastAsia" w:hAnsiTheme="minorHAnsi" w:cstheme="minorBidi"/>
              <w:b w:val="0"/>
              <w:noProof/>
              <w:sz w:val="22"/>
              <w:szCs w:val="22"/>
              <w:lang w:val="en-US"/>
            </w:rPr>
          </w:pPr>
          <w:hyperlink w:anchor="_Toc132106937" w:history="1">
            <w:r w:rsidR="00522DE2" w:rsidRPr="00103DB1">
              <w:rPr>
                <w:rStyle w:val="Hipervnculo"/>
                <w:rFonts w:ascii="Calibri" w:eastAsia="Calibri" w:hAnsi="Calibri" w:cs="Calibri"/>
                <w:noProof/>
              </w:rPr>
              <w:t>A.</w:t>
            </w:r>
            <w:r w:rsidR="00522DE2">
              <w:rPr>
                <w:rFonts w:asciiTheme="minorHAnsi" w:eastAsiaTheme="minorEastAsia" w:hAnsiTheme="minorHAnsi" w:cstheme="minorBidi"/>
                <w:b w:val="0"/>
                <w:noProof/>
                <w:sz w:val="22"/>
                <w:szCs w:val="22"/>
                <w:lang w:val="en-US"/>
              </w:rPr>
              <w:tab/>
            </w:r>
            <w:r w:rsidR="00522DE2" w:rsidRPr="00103DB1">
              <w:rPr>
                <w:rStyle w:val="Hipervnculo"/>
                <w:rFonts w:ascii="Calibri" w:eastAsia="Calibri" w:hAnsi="Calibri" w:cs="Calibri"/>
                <w:noProof/>
              </w:rPr>
              <w:t>MISIÓN:</w:t>
            </w:r>
            <w:r w:rsidR="00522DE2">
              <w:rPr>
                <w:noProof/>
                <w:webHidden/>
              </w:rPr>
              <w:tab/>
            </w:r>
            <w:r w:rsidR="00522DE2">
              <w:rPr>
                <w:noProof/>
                <w:webHidden/>
              </w:rPr>
              <w:fldChar w:fldCharType="begin"/>
            </w:r>
            <w:r w:rsidR="00522DE2">
              <w:rPr>
                <w:noProof/>
                <w:webHidden/>
              </w:rPr>
              <w:instrText xml:space="preserve"> PAGEREF _Toc132106937 \h </w:instrText>
            </w:r>
            <w:r w:rsidR="00522DE2">
              <w:rPr>
                <w:noProof/>
                <w:webHidden/>
              </w:rPr>
            </w:r>
            <w:r w:rsidR="00522DE2">
              <w:rPr>
                <w:noProof/>
                <w:webHidden/>
              </w:rPr>
              <w:fldChar w:fldCharType="separate"/>
            </w:r>
            <w:r w:rsidR="00207A75">
              <w:rPr>
                <w:noProof/>
                <w:webHidden/>
              </w:rPr>
              <w:t>2</w:t>
            </w:r>
            <w:r w:rsidR="00522DE2">
              <w:rPr>
                <w:noProof/>
                <w:webHidden/>
              </w:rPr>
              <w:fldChar w:fldCharType="end"/>
            </w:r>
          </w:hyperlink>
        </w:p>
        <w:p w:rsidR="00522DE2" w:rsidRDefault="002F44F7">
          <w:pPr>
            <w:pStyle w:val="TDC2"/>
            <w:rPr>
              <w:rFonts w:asciiTheme="minorHAnsi" w:eastAsiaTheme="minorEastAsia" w:hAnsiTheme="minorHAnsi" w:cstheme="minorBidi"/>
              <w:b w:val="0"/>
              <w:noProof/>
              <w:sz w:val="22"/>
              <w:szCs w:val="22"/>
              <w:lang w:val="en-US"/>
            </w:rPr>
          </w:pPr>
          <w:hyperlink w:anchor="_Toc132106938" w:history="1">
            <w:r w:rsidR="00522DE2" w:rsidRPr="00103DB1">
              <w:rPr>
                <w:rStyle w:val="Hipervnculo"/>
                <w:rFonts w:ascii="Calibri" w:eastAsia="Calibri" w:hAnsi="Calibri" w:cs="Calibri"/>
                <w:noProof/>
              </w:rPr>
              <w:t>B.</w:t>
            </w:r>
            <w:r w:rsidR="00522DE2">
              <w:rPr>
                <w:rFonts w:asciiTheme="minorHAnsi" w:eastAsiaTheme="minorEastAsia" w:hAnsiTheme="minorHAnsi" w:cstheme="minorBidi"/>
                <w:b w:val="0"/>
                <w:noProof/>
                <w:sz w:val="22"/>
                <w:szCs w:val="22"/>
                <w:lang w:val="en-US"/>
              </w:rPr>
              <w:tab/>
            </w:r>
            <w:r w:rsidR="00522DE2" w:rsidRPr="00103DB1">
              <w:rPr>
                <w:rStyle w:val="Hipervnculo"/>
                <w:rFonts w:ascii="Calibri" w:eastAsia="Calibri" w:hAnsi="Calibri" w:cs="Calibri"/>
                <w:noProof/>
              </w:rPr>
              <w:t>VISIÓN:</w:t>
            </w:r>
            <w:r w:rsidR="00522DE2">
              <w:rPr>
                <w:noProof/>
                <w:webHidden/>
              </w:rPr>
              <w:tab/>
            </w:r>
            <w:r w:rsidR="00522DE2">
              <w:rPr>
                <w:noProof/>
                <w:webHidden/>
              </w:rPr>
              <w:fldChar w:fldCharType="begin"/>
            </w:r>
            <w:r w:rsidR="00522DE2">
              <w:rPr>
                <w:noProof/>
                <w:webHidden/>
              </w:rPr>
              <w:instrText xml:space="preserve"> PAGEREF _Toc132106938 \h </w:instrText>
            </w:r>
            <w:r w:rsidR="00522DE2">
              <w:rPr>
                <w:noProof/>
                <w:webHidden/>
              </w:rPr>
            </w:r>
            <w:r w:rsidR="00522DE2">
              <w:rPr>
                <w:noProof/>
                <w:webHidden/>
              </w:rPr>
              <w:fldChar w:fldCharType="separate"/>
            </w:r>
            <w:r w:rsidR="00207A75">
              <w:rPr>
                <w:noProof/>
                <w:webHidden/>
              </w:rPr>
              <w:t>2</w:t>
            </w:r>
            <w:r w:rsidR="00522DE2">
              <w:rPr>
                <w:noProof/>
                <w:webHidden/>
              </w:rPr>
              <w:fldChar w:fldCharType="end"/>
            </w:r>
          </w:hyperlink>
        </w:p>
        <w:p w:rsidR="00522DE2" w:rsidRDefault="002F44F7">
          <w:pPr>
            <w:pStyle w:val="TDC2"/>
            <w:rPr>
              <w:rFonts w:asciiTheme="minorHAnsi" w:eastAsiaTheme="minorEastAsia" w:hAnsiTheme="minorHAnsi" w:cstheme="minorBidi"/>
              <w:b w:val="0"/>
              <w:noProof/>
              <w:sz w:val="22"/>
              <w:szCs w:val="22"/>
              <w:lang w:val="en-US"/>
            </w:rPr>
          </w:pPr>
          <w:hyperlink w:anchor="_Toc132106939" w:history="1">
            <w:r w:rsidR="00522DE2" w:rsidRPr="00103DB1">
              <w:rPr>
                <w:rStyle w:val="Hipervnculo"/>
                <w:rFonts w:ascii="Calibri" w:eastAsia="Calibri" w:hAnsi="Calibri" w:cs="Calibri"/>
                <w:noProof/>
              </w:rPr>
              <w:t>C.</w:t>
            </w:r>
            <w:r w:rsidR="00522DE2">
              <w:rPr>
                <w:rFonts w:asciiTheme="minorHAnsi" w:eastAsiaTheme="minorEastAsia" w:hAnsiTheme="minorHAnsi" w:cstheme="minorBidi"/>
                <w:b w:val="0"/>
                <w:noProof/>
                <w:sz w:val="22"/>
                <w:szCs w:val="22"/>
                <w:lang w:val="en-US"/>
              </w:rPr>
              <w:tab/>
            </w:r>
            <w:r w:rsidR="00522DE2" w:rsidRPr="00103DB1">
              <w:rPr>
                <w:rStyle w:val="Hipervnculo"/>
                <w:rFonts w:ascii="Calibri" w:eastAsia="Calibri" w:hAnsi="Calibri" w:cs="Calibri"/>
                <w:noProof/>
              </w:rPr>
              <w:t>VALORES:</w:t>
            </w:r>
            <w:r w:rsidR="00522DE2">
              <w:rPr>
                <w:noProof/>
                <w:webHidden/>
              </w:rPr>
              <w:tab/>
            </w:r>
            <w:r w:rsidR="00522DE2">
              <w:rPr>
                <w:noProof/>
                <w:webHidden/>
              </w:rPr>
              <w:fldChar w:fldCharType="begin"/>
            </w:r>
            <w:r w:rsidR="00522DE2">
              <w:rPr>
                <w:noProof/>
                <w:webHidden/>
              </w:rPr>
              <w:instrText xml:space="preserve"> PAGEREF _Toc132106939 \h </w:instrText>
            </w:r>
            <w:r w:rsidR="00522DE2">
              <w:rPr>
                <w:noProof/>
                <w:webHidden/>
              </w:rPr>
            </w:r>
            <w:r w:rsidR="00522DE2">
              <w:rPr>
                <w:noProof/>
                <w:webHidden/>
              </w:rPr>
              <w:fldChar w:fldCharType="separate"/>
            </w:r>
            <w:r w:rsidR="00207A75">
              <w:rPr>
                <w:noProof/>
                <w:webHidden/>
              </w:rPr>
              <w:t>2</w:t>
            </w:r>
            <w:r w:rsidR="00522DE2">
              <w:rPr>
                <w:noProof/>
                <w:webHidden/>
              </w:rPr>
              <w:fldChar w:fldCharType="end"/>
            </w:r>
          </w:hyperlink>
        </w:p>
        <w:p w:rsidR="00522DE2" w:rsidRDefault="002F44F7">
          <w:pPr>
            <w:pStyle w:val="TDC1"/>
            <w:rPr>
              <w:rFonts w:asciiTheme="minorHAnsi" w:eastAsiaTheme="minorEastAsia" w:hAnsiTheme="minorHAnsi" w:cstheme="minorBidi"/>
              <w:noProof/>
              <w:sz w:val="22"/>
              <w:szCs w:val="22"/>
              <w:lang w:val="en-US"/>
            </w:rPr>
          </w:pPr>
          <w:hyperlink w:anchor="_Toc132106940" w:history="1">
            <w:r w:rsidR="00522DE2" w:rsidRPr="00103DB1">
              <w:rPr>
                <w:rStyle w:val="Hipervnculo"/>
                <w:rFonts w:ascii="Calibri" w:eastAsia="Calibri" w:hAnsi="Calibri" w:cs="Calibri"/>
                <w:b/>
                <w:noProof/>
              </w:rPr>
              <w:t>III.</w:t>
            </w:r>
            <w:r w:rsidR="00522DE2">
              <w:rPr>
                <w:rFonts w:asciiTheme="minorHAnsi" w:eastAsiaTheme="minorEastAsia" w:hAnsiTheme="minorHAnsi" w:cstheme="minorBidi"/>
                <w:noProof/>
                <w:sz w:val="22"/>
                <w:szCs w:val="22"/>
                <w:lang w:val="en-US"/>
              </w:rPr>
              <w:tab/>
            </w:r>
            <w:r w:rsidR="00522DE2" w:rsidRPr="00103DB1">
              <w:rPr>
                <w:rStyle w:val="Hipervnculo"/>
                <w:rFonts w:ascii="Calibri" w:eastAsia="Calibri" w:hAnsi="Calibri" w:cs="Calibri"/>
                <w:b/>
                <w:noProof/>
              </w:rPr>
              <w:t>PLAN OPERATIVO ANUAL</w:t>
            </w:r>
            <w:r w:rsidR="00522DE2">
              <w:rPr>
                <w:noProof/>
                <w:webHidden/>
              </w:rPr>
              <w:tab/>
            </w:r>
            <w:r w:rsidR="00522DE2">
              <w:rPr>
                <w:noProof/>
                <w:webHidden/>
              </w:rPr>
              <w:fldChar w:fldCharType="begin"/>
            </w:r>
            <w:r w:rsidR="00522DE2">
              <w:rPr>
                <w:noProof/>
                <w:webHidden/>
              </w:rPr>
              <w:instrText xml:space="preserve"> PAGEREF _Toc132106940 \h </w:instrText>
            </w:r>
            <w:r w:rsidR="00522DE2">
              <w:rPr>
                <w:noProof/>
                <w:webHidden/>
              </w:rPr>
            </w:r>
            <w:r w:rsidR="00522DE2">
              <w:rPr>
                <w:noProof/>
                <w:webHidden/>
              </w:rPr>
              <w:fldChar w:fldCharType="separate"/>
            </w:r>
            <w:r w:rsidR="00207A75">
              <w:rPr>
                <w:noProof/>
                <w:webHidden/>
              </w:rPr>
              <w:t>3</w:t>
            </w:r>
            <w:r w:rsidR="00522DE2">
              <w:rPr>
                <w:noProof/>
                <w:webHidden/>
              </w:rPr>
              <w:fldChar w:fldCharType="end"/>
            </w:r>
          </w:hyperlink>
        </w:p>
        <w:p w:rsidR="00522DE2" w:rsidRDefault="002F44F7">
          <w:pPr>
            <w:pStyle w:val="TDC1"/>
            <w:rPr>
              <w:rFonts w:asciiTheme="minorHAnsi" w:eastAsiaTheme="minorEastAsia" w:hAnsiTheme="minorHAnsi" w:cstheme="minorBidi"/>
              <w:noProof/>
              <w:sz w:val="22"/>
              <w:szCs w:val="22"/>
              <w:lang w:val="en-US"/>
            </w:rPr>
          </w:pPr>
          <w:hyperlink w:anchor="_Toc132106941" w:history="1">
            <w:r w:rsidR="00522DE2" w:rsidRPr="00103DB1">
              <w:rPr>
                <w:rStyle w:val="Hipervnculo"/>
                <w:rFonts w:ascii="Calibri" w:eastAsia="Calibri" w:hAnsi="Calibri" w:cs="Calibri"/>
                <w:b/>
                <w:noProof/>
              </w:rPr>
              <w:t>IV.</w:t>
            </w:r>
            <w:r w:rsidR="00522DE2">
              <w:rPr>
                <w:rFonts w:asciiTheme="minorHAnsi" w:eastAsiaTheme="minorEastAsia" w:hAnsiTheme="minorHAnsi" w:cstheme="minorBidi"/>
                <w:noProof/>
                <w:sz w:val="22"/>
                <w:szCs w:val="22"/>
                <w:lang w:val="en-US"/>
              </w:rPr>
              <w:tab/>
            </w:r>
            <w:r w:rsidR="00522DE2" w:rsidRPr="00103DB1">
              <w:rPr>
                <w:rStyle w:val="Hipervnculo"/>
                <w:rFonts w:ascii="Calibri" w:eastAsia="Calibri" w:hAnsi="Calibri" w:cs="Calibri"/>
                <w:b/>
                <w:noProof/>
              </w:rPr>
              <w:t>ASPECTOS METODOLÓGICOS PARA MONITOREO</w:t>
            </w:r>
            <w:r w:rsidR="00522DE2">
              <w:rPr>
                <w:noProof/>
                <w:webHidden/>
              </w:rPr>
              <w:tab/>
            </w:r>
            <w:r w:rsidR="00522DE2">
              <w:rPr>
                <w:noProof/>
                <w:webHidden/>
              </w:rPr>
              <w:fldChar w:fldCharType="begin"/>
            </w:r>
            <w:r w:rsidR="00522DE2">
              <w:rPr>
                <w:noProof/>
                <w:webHidden/>
              </w:rPr>
              <w:instrText xml:space="preserve"> PAGEREF _Toc132106941 \h </w:instrText>
            </w:r>
            <w:r w:rsidR="00522DE2">
              <w:rPr>
                <w:noProof/>
                <w:webHidden/>
              </w:rPr>
            </w:r>
            <w:r w:rsidR="00522DE2">
              <w:rPr>
                <w:noProof/>
                <w:webHidden/>
              </w:rPr>
              <w:fldChar w:fldCharType="separate"/>
            </w:r>
            <w:r w:rsidR="00207A75">
              <w:rPr>
                <w:noProof/>
                <w:webHidden/>
              </w:rPr>
              <w:t>4</w:t>
            </w:r>
            <w:r w:rsidR="00522DE2">
              <w:rPr>
                <w:noProof/>
                <w:webHidden/>
              </w:rPr>
              <w:fldChar w:fldCharType="end"/>
            </w:r>
          </w:hyperlink>
        </w:p>
        <w:p w:rsidR="00522DE2" w:rsidRDefault="002F44F7">
          <w:pPr>
            <w:pStyle w:val="TDC1"/>
            <w:rPr>
              <w:rFonts w:asciiTheme="minorHAnsi" w:eastAsiaTheme="minorEastAsia" w:hAnsiTheme="minorHAnsi" w:cstheme="minorBidi"/>
              <w:noProof/>
              <w:sz w:val="22"/>
              <w:szCs w:val="22"/>
              <w:lang w:val="en-US"/>
            </w:rPr>
          </w:pPr>
          <w:hyperlink w:anchor="_Toc132106942" w:history="1">
            <w:r w:rsidR="00522DE2" w:rsidRPr="00103DB1">
              <w:rPr>
                <w:rStyle w:val="Hipervnculo"/>
                <w:rFonts w:ascii="Calibri" w:eastAsia="Calibri" w:hAnsi="Calibri" w:cs="Calibri"/>
                <w:b/>
                <w:noProof/>
              </w:rPr>
              <w:t>Y EVALUACIÓN</w:t>
            </w:r>
            <w:r w:rsidR="00522DE2">
              <w:rPr>
                <w:noProof/>
                <w:webHidden/>
              </w:rPr>
              <w:tab/>
            </w:r>
            <w:r w:rsidR="00522DE2">
              <w:rPr>
                <w:noProof/>
                <w:webHidden/>
              </w:rPr>
              <w:fldChar w:fldCharType="begin"/>
            </w:r>
            <w:r w:rsidR="00522DE2">
              <w:rPr>
                <w:noProof/>
                <w:webHidden/>
              </w:rPr>
              <w:instrText xml:space="preserve"> PAGEREF _Toc132106942 \h </w:instrText>
            </w:r>
            <w:r w:rsidR="00522DE2">
              <w:rPr>
                <w:noProof/>
                <w:webHidden/>
              </w:rPr>
            </w:r>
            <w:r w:rsidR="00522DE2">
              <w:rPr>
                <w:noProof/>
                <w:webHidden/>
              </w:rPr>
              <w:fldChar w:fldCharType="separate"/>
            </w:r>
            <w:r w:rsidR="00207A75">
              <w:rPr>
                <w:noProof/>
                <w:webHidden/>
              </w:rPr>
              <w:t>4</w:t>
            </w:r>
            <w:r w:rsidR="00522DE2">
              <w:rPr>
                <w:noProof/>
                <w:webHidden/>
              </w:rPr>
              <w:fldChar w:fldCharType="end"/>
            </w:r>
          </w:hyperlink>
        </w:p>
        <w:p w:rsidR="00522DE2" w:rsidRDefault="002F44F7">
          <w:pPr>
            <w:pStyle w:val="TDC1"/>
            <w:rPr>
              <w:rFonts w:asciiTheme="minorHAnsi" w:eastAsiaTheme="minorEastAsia" w:hAnsiTheme="minorHAnsi" w:cstheme="minorBidi"/>
              <w:noProof/>
              <w:sz w:val="22"/>
              <w:szCs w:val="22"/>
              <w:lang w:val="en-US"/>
            </w:rPr>
          </w:pPr>
          <w:hyperlink w:anchor="_Toc132106943" w:history="1">
            <w:r w:rsidR="00522DE2" w:rsidRPr="00103DB1">
              <w:rPr>
                <w:rStyle w:val="Hipervnculo"/>
                <w:rFonts w:ascii="Calibri" w:eastAsia="Calibri" w:hAnsi="Calibri" w:cs="Calibri"/>
                <w:b/>
                <w:noProof/>
              </w:rPr>
              <w:t>V.</w:t>
            </w:r>
            <w:r w:rsidR="00522DE2">
              <w:rPr>
                <w:rFonts w:asciiTheme="minorHAnsi" w:eastAsiaTheme="minorEastAsia" w:hAnsiTheme="minorHAnsi" w:cstheme="minorBidi"/>
                <w:noProof/>
                <w:sz w:val="22"/>
                <w:szCs w:val="22"/>
                <w:lang w:val="en-US"/>
              </w:rPr>
              <w:tab/>
            </w:r>
            <w:r w:rsidR="00522DE2" w:rsidRPr="00103DB1">
              <w:rPr>
                <w:rStyle w:val="Hipervnculo"/>
                <w:rFonts w:ascii="Calibri" w:eastAsia="Calibri" w:hAnsi="Calibri" w:cs="Calibri"/>
                <w:b/>
                <w:noProof/>
              </w:rPr>
              <w:t>Unidades Sustantivas u Operativas</w:t>
            </w:r>
            <w:r w:rsidR="00522DE2">
              <w:rPr>
                <w:noProof/>
                <w:webHidden/>
              </w:rPr>
              <w:tab/>
            </w:r>
            <w:r w:rsidR="00522DE2">
              <w:rPr>
                <w:noProof/>
                <w:webHidden/>
              </w:rPr>
              <w:fldChar w:fldCharType="begin"/>
            </w:r>
            <w:r w:rsidR="00522DE2">
              <w:rPr>
                <w:noProof/>
                <w:webHidden/>
              </w:rPr>
              <w:instrText xml:space="preserve"> PAGEREF _Toc132106943 \h </w:instrText>
            </w:r>
            <w:r w:rsidR="00522DE2">
              <w:rPr>
                <w:noProof/>
                <w:webHidden/>
              </w:rPr>
            </w:r>
            <w:r w:rsidR="00522DE2">
              <w:rPr>
                <w:noProof/>
                <w:webHidden/>
              </w:rPr>
              <w:fldChar w:fldCharType="separate"/>
            </w:r>
            <w:r w:rsidR="00207A75">
              <w:rPr>
                <w:noProof/>
                <w:webHidden/>
              </w:rPr>
              <w:t>5</w:t>
            </w:r>
            <w:r w:rsidR="00522DE2">
              <w:rPr>
                <w:noProof/>
                <w:webHidden/>
              </w:rPr>
              <w:fldChar w:fldCharType="end"/>
            </w:r>
          </w:hyperlink>
        </w:p>
        <w:p w:rsidR="00522DE2" w:rsidRDefault="002F44F7">
          <w:pPr>
            <w:pStyle w:val="TDC2"/>
            <w:rPr>
              <w:rFonts w:asciiTheme="minorHAnsi" w:eastAsiaTheme="minorEastAsia" w:hAnsiTheme="minorHAnsi" w:cstheme="minorBidi"/>
              <w:b w:val="0"/>
              <w:noProof/>
              <w:sz w:val="22"/>
              <w:szCs w:val="22"/>
              <w:lang w:val="en-US"/>
            </w:rPr>
          </w:pPr>
          <w:hyperlink w:anchor="_Toc132106944" w:history="1">
            <w:r w:rsidR="00522DE2" w:rsidRPr="00103DB1">
              <w:rPr>
                <w:rStyle w:val="Hipervnculo"/>
                <w:noProof/>
                <w:highlight w:val="white"/>
              </w:rPr>
              <w:t>A.</w:t>
            </w:r>
            <w:r w:rsidR="00522DE2">
              <w:rPr>
                <w:rFonts w:asciiTheme="minorHAnsi" w:eastAsiaTheme="minorEastAsia" w:hAnsiTheme="minorHAnsi" w:cstheme="minorBidi"/>
                <w:b w:val="0"/>
                <w:noProof/>
                <w:sz w:val="22"/>
                <w:szCs w:val="22"/>
                <w:lang w:val="en-US"/>
              </w:rPr>
              <w:tab/>
            </w:r>
            <w:r w:rsidR="00522DE2" w:rsidRPr="00103DB1">
              <w:rPr>
                <w:rStyle w:val="Hipervnculo"/>
                <w:noProof/>
                <w:highlight w:val="white"/>
              </w:rPr>
              <w:t>Dirección Comercial</w:t>
            </w:r>
            <w:r w:rsidR="00522DE2">
              <w:rPr>
                <w:noProof/>
                <w:webHidden/>
              </w:rPr>
              <w:tab/>
            </w:r>
            <w:r w:rsidR="00522DE2">
              <w:rPr>
                <w:noProof/>
                <w:webHidden/>
              </w:rPr>
              <w:fldChar w:fldCharType="begin"/>
            </w:r>
            <w:r w:rsidR="00522DE2">
              <w:rPr>
                <w:noProof/>
                <w:webHidden/>
              </w:rPr>
              <w:instrText xml:space="preserve"> PAGEREF _Toc132106944 \h </w:instrText>
            </w:r>
            <w:r w:rsidR="00522DE2">
              <w:rPr>
                <w:noProof/>
                <w:webHidden/>
              </w:rPr>
            </w:r>
            <w:r w:rsidR="00522DE2">
              <w:rPr>
                <w:noProof/>
                <w:webHidden/>
              </w:rPr>
              <w:fldChar w:fldCharType="separate"/>
            </w:r>
            <w:r w:rsidR="00207A75">
              <w:rPr>
                <w:noProof/>
                <w:webHidden/>
              </w:rPr>
              <w:t>5</w:t>
            </w:r>
            <w:r w:rsidR="00522DE2">
              <w:rPr>
                <w:noProof/>
                <w:webHidden/>
              </w:rPr>
              <w:fldChar w:fldCharType="end"/>
            </w:r>
          </w:hyperlink>
        </w:p>
        <w:p w:rsidR="00522DE2" w:rsidRDefault="002F44F7">
          <w:pPr>
            <w:pStyle w:val="TDC2"/>
            <w:rPr>
              <w:rFonts w:asciiTheme="minorHAnsi" w:eastAsiaTheme="minorEastAsia" w:hAnsiTheme="minorHAnsi" w:cstheme="minorBidi"/>
              <w:b w:val="0"/>
              <w:noProof/>
              <w:sz w:val="22"/>
              <w:szCs w:val="22"/>
              <w:lang w:val="en-US"/>
            </w:rPr>
          </w:pPr>
          <w:hyperlink w:anchor="_Toc132106945" w:history="1">
            <w:r w:rsidR="00522DE2" w:rsidRPr="00103DB1">
              <w:rPr>
                <w:rStyle w:val="Hipervnculo"/>
                <w:noProof/>
                <w:highlight w:val="white"/>
              </w:rPr>
              <w:t>B.</w:t>
            </w:r>
            <w:r w:rsidR="00522DE2">
              <w:rPr>
                <w:rFonts w:asciiTheme="minorHAnsi" w:eastAsiaTheme="minorEastAsia" w:hAnsiTheme="minorHAnsi" w:cstheme="minorBidi"/>
                <w:b w:val="0"/>
                <w:noProof/>
                <w:sz w:val="22"/>
                <w:szCs w:val="22"/>
                <w:lang w:val="en-US"/>
              </w:rPr>
              <w:tab/>
            </w:r>
            <w:r w:rsidR="00522DE2" w:rsidRPr="00103DB1">
              <w:rPr>
                <w:rStyle w:val="Hipervnculo"/>
                <w:noProof/>
                <w:highlight w:val="white"/>
              </w:rPr>
              <w:t>Dirección de Programas y Proyectos Especiales</w:t>
            </w:r>
            <w:r w:rsidR="00522DE2">
              <w:rPr>
                <w:noProof/>
                <w:webHidden/>
              </w:rPr>
              <w:tab/>
            </w:r>
            <w:r w:rsidR="00522DE2">
              <w:rPr>
                <w:noProof/>
                <w:webHidden/>
              </w:rPr>
              <w:fldChar w:fldCharType="begin"/>
            </w:r>
            <w:r w:rsidR="00522DE2">
              <w:rPr>
                <w:noProof/>
                <w:webHidden/>
              </w:rPr>
              <w:instrText xml:space="preserve"> PAGEREF _Toc132106945 \h </w:instrText>
            </w:r>
            <w:r w:rsidR="00522DE2">
              <w:rPr>
                <w:noProof/>
                <w:webHidden/>
              </w:rPr>
            </w:r>
            <w:r w:rsidR="00522DE2">
              <w:rPr>
                <w:noProof/>
                <w:webHidden/>
              </w:rPr>
              <w:fldChar w:fldCharType="separate"/>
            </w:r>
            <w:r w:rsidR="00207A75">
              <w:rPr>
                <w:noProof/>
                <w:webHidden/>
              </w:rPr>
              <w:t>5</w:t>
            </w:r>
            <w:r w:rsidR="00522DE2">
              <w:rPr>
                <w:noProof/>
                <w:webHidden/>
              </w:rPr>
              <w:fldChar w:fldCharType="end"/>
            </w:r>
          </w:hyperlink>
        </w:p>
        <w:p w:rsidR="00522DE2" w:rsidRDefault="002F44F7">
          <w:pPr>
            <w:pStyle w:val="TDC2"/>
            <w:rPr>
              <w:rFonts w:asciiTheme="minorHAnsi" w:eastAsiaTheme="minorEastAsia" w:hAnsiTheme="minorHAnsi" w:cstheme="minorBidi"/>
              <w:b w:val="0"/>
              <w:noProof/>
              <w:sz w:val="22"/>
              <w:szCs w:val="22"/>
              <w:lang w:val="en-US"/>
            </w:rPr>
          </w:pPr>
          <w:hyperlink w:anchor="_Toc132106946" w:history="1">
            <w:r w:rsidR="00522DE2" w:rsidRPr="00103DB1">
              <w:rPr>
                <w:rStyle w:val="Hipervnculo"/>
                <w:rFonts w:ascii="Calibri" w:eastAsia="Calibri" w:hAnsi="Calibri" w:cs="Calibri"/>
                <w:noProof/>
              </w:rPr>
              <w:t>C.</w:t>
            </w:r>
            <w:r w:rsidR="00522DE2">
              <w:rPr>
                <w:rFonts w:asciiTheme="minorHAnsi" w:eastAsiaTheme="minorEastAsia" w:hAnsiTheme="minorHAnsi" w:cstheme="minorBidi"/>
                <w:b w:val="0"/>
                <w:noProof/>
                <w:sz w:val="22"/>
                <w:szCs w:val="22"/>
                <w:lang w:val="en-US"/>
              </w:rPr>
              <w:tab/>
            </w:r>
            <w:r w:rsidR="00522DE2" w:rsidRPr="00103DB1">
              <w:rPr>
                <w:rStyle w:val="Hipervnculo"/>
                <w:rFonts w:ascii="Calibri" w:eastAsia="Calibri" w:hAnsi="Calibri" w:cs="Calibri"/>
                <w:noProof/>
              </w:rPr>
              <w:t>División de Desarrollo Provincial</w:t>
            </w:r>
            <w:r w:rsidR="00522DE2">
              <w:rPr>
                <w:noProof/>
                <w:webHidden/>
              </w:rPr>
              <w:tab/>
            </w:r>
            <w:r w:rsidR="00522DE2">
              <w:rPr>
                <w:noProof/>
                <w:webHidden/>
              </w:rPr>
              <w:fldChar w:fldCharType="begin"/>
            </w:r>
            <w:r w:rsidR="00522DE2">
              <w:rPr>
                <w:noProof/>
                <w:webHidden/>
              </w:rPr>
              <w:instrText xml:space="preserve"> PAGEREF _Toc132106946 \h </w:instrText>
            </w:r>
            <w:r w:rsidR="00522DE2">
              <w:rPr>
                <w:noProof/>
                <w:webHidden/>
              </w:rPr>
            </w:r>
            <w:r w:rsidR="00522DE2">
              <w:rPr>
                <w:noProof/>
                <w:webHidden/>
              </w:rPr>
              <w:fldChar w:fldCharType="separate"/>
            </w:r>
            <w:r w:rsidR="00207A75">
              <w:rPr>
                <w:noProof/>
                <w:webHidden/>
              </w:rPr>
              <w:t>8</w:t>
            </w:r>
            <w:r w:rsidR="00522DE2">
              <w:rPr>
                <w:noProof/>
                <w:webHidden/>
              </w:rPr>
              <w:fldChar w:fldCharType="end"/>
            </w:r>
          </w:hyperlink>
        </w:p>
        <w:p w:rsidR="00522DE2" w:rsidRDefault="002F44F7">
          <w:pPr>
            <w:pStyle w:val="TDC2"/>
            <w:rPr>
              <w:rFonts w:asciiTheme="minorHAnsi" w:eastAsiaTheme="minorEastAsia" w:hAnsiTheme="minorHAnsi" w:cstheme="minorBidi"/>
              <w:b w:val="0"/>
              <w:noProof/>
              <w:sz w:val="22"/>
              <w:szCs w:val="22"/>
              <w:lang w:val="en-US"/>
            </w:rPr>
          </w:pPr>
          <w:hyperlink w:anchor="_Toc132106947" w:history="1">
            <w:r w:rsidR="00522DE2" w:rsidRPr="00103DB1">
              <w:rPr>
                <w:rStyle w:val="Hipervnculo"/>
                <w:rFonts w:ascii="Calibri" w:eastAsia="Calibri" w:hAnsi="Calibri" w:cs="Calibri"/>
                <w:noProof/>
              </w:rPr>
              <w:t>D.</w:t>
            </w:r>
            <w:r w:rsidR="00522DE2">
              <w:rPr>
                <w:rFonts w:asciiTheme="minorHAnsi" w:eastAsiaTheme="minorEastAsia" w:hAnsiTheme="minorHAnsi" w:cstheme="minorBidi"/>
                <w:b w:val="0"/>
                <w:noProof/>
                <w:sz w:val="22"/>
                <w:szCs w:val="22"/>
                <w:lang w:val="en-US"/>
              </w:rPr>
              <w:tab/>
            </w:r>
            <w:r w:rsidR="00522DE2" w:rsidRPr="00103DB1">
              <w:rPr>
                <w:rStyle w:val="Hipervnculo"/>
                <w:rFonts w:ascii="Calibri" w:eastAsia="Calibri" w:hAnsi="Calibri" w:cs="Calibri"/>
                <w:noProof/>
              </w:rPr>
              <w:t>Dirección de Tratamiento del Agua</w:t>
            </w:r>
            <w:r w:rsidR="00522DE2">
              <w:rPr>
                <w:noProof/>
                <w:webHidden/>
              </w:rPr>
              <w:tab/>
            </w:r>
            <w:r w:rsidR="00522DE2">
              <w:rPr>
                <w:noProof/>
                <w:webHidden/>
              </w:rPr>
              <w:fldChar w:fldCharType="begin"/>
            </w:r>
            <w:r w:rsidR="00522DE2">
              <w:rPr>
                <w:noProof/>
                <w:webHidden/>
              </w:rPr>
              <w:instrText xml:space="preserve"> PAGEREF _Toc132106947 \h </w:instrText>
            </w:r>
            <w:r w:rsidR="00522DE2">
              <w:rPr>
                <w:noProof/>
                <w:webHidden/>
              </w:rPr>
            </w:r>
            <w:r w:rsidR="00522DE2">
              <w:rPr>
                <w:noProof/>
                <w:webHidden/>
              </w:rPr>
              <w:fldChar w:fldCharType="separate"/>
            </w:r>
            <w:r w:rsidR="00207A75">
              <w:rPr>
                <w:noProof/>
                <w:webHidden/>
              </w:rPr>
              <w:t>9</w:t>
            </w:r>
            <w:r w:rsidR="00522DE2">
              <w:rPr>
                <w:noProof/>
                <w:webHidden/>
              </w:rPr>
              <w:fldChar w:fldCharType="end"/>
            </w:r>
          </w:hyperlink>
        </w:p>
        <w:p w:rsidR="00522DE2" w:rsidRDefault="002F44F7">
          <w:pPr>
            <w:pStyle w:val="TDC2"/>
            <w:rPr>
              <w:rFonts w:asciiTheme="minorHAnsi" w:eastAsiaTheme="minorEastAsia" w:hAnsiTheme="minorHAnsi" w:cstheme="minorBidi"/>
              <w:b w:val="0"/>
              <w:noProof/>
              <w:sz w:val="22"/>
              <w:szCs w:val="22"/>
              <w:lang w:val="en-US"/>
            </w:rPr>
          </w:pPr>
          <w:hyperlink w:anchor="_Toc132106948" w:history="1">
            <w:r w:rsidR="00522DE2" w:rsidRPr="00103DB1">
              <w:rPr>
                <w:rStyle w:val="Hipervnculo"/>
                <w:rFonts w:ascii="Calibri" w:eastAsia="Calibri" w:hAnsi="Calibri" w:cs="Calibri"/>
                <w:noProof/>
              </w:rPr>
              <w:t>E.</w:t>
            </w:r>
            <w:r w:rsidR="00522DE2">
              <w:rPr>
                <w:rFonts w:asciiTheme="minorHAnsi" w:eastAsiaTheme="minorEastAsia" w:hAnsiTheme="minorHAnsi" w:cstheme="minorBidi"/>
                <w:b w:val="0"/>
                <w:noProof/>
                <w:sz w:val="22"/>
                <w:szCs w:val="22"/>
                <w:lang w:val="en-US"/>
              </w:rPr>
              <w:tab/>
            </w:r>
            <w:r w:rsidR="00522DE2" w:rsidRPr="00103DB1">
              <w:rPr>
                <w:rStyle w:val="Hipervnculo"/>
                <w:rFonts w:ascii="Calibri" w:eastAsia="Calibri" w:hAnsi="Calibri" w:cs="Calibri"/>
                <w:noProof/>
              </w:rPr>
              <w:t>Dirección de Supervisión y Fiscalización de Obras</w:t>
            </w:r>
            <w:r w:rsidR="00522DE2">
              <w:rPr>
                <w:noProof/>
                <w:webHidden/>
              </w:rPr>
              <w:tab/>
            </w:r>
            <w:r w:rsidR="00522DE2">
              <w:rPr>
                <w:noProof/>
                <w:webHidden/>
              </w:rPr>
              <w:fldChar w:fldCharType="begin"/>
            </w:r>
            <w:r w:rsidR="00522DE2">
              <w:rPr>
                <w:noProof/>
                <w:webHidden/>
              </w:rPr>
              <w:instrText xml:space="preserve"> PAGEREF _Toc132106948 \h </w:instrText>
            </w:r>
            <w:r w:rsidR="00522DE2">
              <w:rPr>
                <w:noProof/>
                <w:webHidden/>
              </w:rPr>
            </w:r>
            <w:r w:rsidR="00522DE2">
              <w:rPr>
                <w:noProof/>
                <w:webHidden/>
              </w:rPr>
              <w:fldChar w:fldCharType="separate"/>
            </w:r>
            <w:r w:rsidR="00207A75">
              <w:rPr>
                <w:noProof/>
                <w:webHidden/>
              </w:rPr>
              <w:t>10</w:t>
            </w:r>
            <w:r w:rsidR="00522DE2">
              <w:rPr>
                <w:noProof/>
                <w:webHidden/>
              </w:rPr>
              <w:fldChar w:fldCharType="end"/>
            </w:r>
          </w:hyperlink>
        </w:p>
        <w:p w:rsidR="00522DE2" w:rsidRDefault="002F44F7">
          <w:pPr>
            <w:pStyle w:val="TDC2"/>
            <w:rPr>
              <w:rFonts w:asciiTheme="minorHAnsi" w:eastAsiaTheme="minorEastAsia" w:hAnsiTheme="minorHAnsi" w:cstheme="minorBidi"/>
              <w:b w:val="0"/>
              <w:noProof/>
              <w:sz w:val="22"/>
              <w:szCs w:val="22"/>
              <w:lang w:val="en-US"/>
            </w:rPr>
          </w:pPr>
          <w:hyperlink w:anchor="_Toc132106949" w:history="1">
            <w:r w:rsidR="00522DE2" w:rsidRPr="00103DB1">
              <w:rPr>
                <w:rStyle w:val="Hipervnculo"/>
                <w:rFonts w:ascii="Calibri" w:eastAsia="Calibri" w:hAnsi="Calibri" w:cs="Calibri"/>
                <w:noProof/>
              </w:rPr>
              <w:t>F.</w:t>
            </w:r>
            <w:r w:rsidR="00522DE2">
              <w:rPr>
                <w:rFonts w:asciiTheme="minorHAnsi" w:eastAsiaTheme="minorEastAsia" w:hAnsiTheme="minorHAnsi" w:cstheme="minorBidi"/>
                <w:b w:val="0"/>
                <w:noProof/>
                <w:sz w:val="22"/>
                <w:szCs w:val="22"/>
                <w:lang w:val="en-US"/>
              </w:rPr>
              <w:tab/>
            </w:r>
            <w:r w:rsidR="00522DE2" w:rsidRPr="00103DB1">
              <w:rPr>
                <w:rStyle w:val="Hipervnculo"/>
                <w:rFonts w:ascii="Calibri" w:eastAsia="Calibri" w:hAnsi="Calibri" w:cs="Calibri"/>
                <w:noProof/>
              </w:rPr>
              <w:t>Dirección de Recursos Humanos</w:t>
            </w:r>
            <w:r w:rsidR="00522DE2">
              <w:rPr>
                <w:noProof/>
                <w:webHidden/>
              </w:rPr>
              <w:tab/>
            </w:r>
            <w:r w:rsidR="00522DE2">
              <w:rPr>
                <w:noProof/>
                <w:webHidden/>
              </w:rPr>
              <w:fldChar w:fldCharType="begin"/>
            </w:r>
            <w:r w:rsidR="00522DE2">
              <w:rPr>
                <w:noProof/>
                <w:webHidden/>
              </w:rPr>
              <w:instrText xml:space="preserve"> PAGEREF _Toc132106949 \h </w:instrText>
            </w:r>
            <w:r w:rsidR="00522DE2">
              <w:rPr>
                <w:noProof/>
                <w:webHidden/>
              </w:rPr>
            </w:r>
            <w:r w:rsidR="00522DE2">
              <w:rPr>
                <w:noProof/>
                <w:webHidden/>
              </w:rPr>
              <w:fldChar w:fldCharType="separate"/>
            </w:r>
            <w:r w:rsidR="00207A75">
              <w:rPr>
                <w:noProof/>
                <w:webHidden/>
              </w:rPr>
              <w:t>11</w:t>
            </w:r>
            <w:r w:rsidR="00522DE2">
              <w:rPr>
                <w:noProof/>
                <w:webHidden/>
              </w:rPr>
              <w:fldChar w:fldCharType="end"/>
            </w:r>
          </w:hyperlink>
        </w:p>
        <w:p w:rsidR="00522DE2" w:rsidRDefault="002F44F7" w:rsidP="00B83D83">
          <w:pPr>
            <w:pStyle w:val="TDC2"/>
            <w:rPr>
              <w:rFonts w:asciiTheme="minorHAnsi" w:eastAsiaTheme="minorEastAsia" w:hAnsiTheme="minorHAnsi" w:cstheme="minorBidi"/>
              <w:b w:val="0"/>
              <w:noProof/>
              <w:sz w:val="22"/>
              <w:szCs w:val="22"/>
              <w:lang w:val="en-US"/>
            </w:rPr>
          </w:pPr>
          <w:hyperlink w:anchor="_Toc132106950" w:history="1">
            <w:r w:rsidR="00522DE2" w:rsidRPr="00103DB1">
              <w:rPr>
                <w:rStyle w:val="Hipervnculo"/>
                <w:rFonts w:ascii="Calibri" w:eastAsia="Calibri" w:hAnsi="Calibri" w:cs="Calibri"/>
                <w:noProof/>
              </w:rPr>
              <w:t>G.</w:t>
            </w:r>
            <w:r w:rsidR="00522DE2">
              <w:rPr>
                <w:rFonts w:asciiTheme="minorHAnsi" w:eastAsiaTheme="minorEastAsia" w:hAnsiTheme="minorHAnsi" w:cstheme="minorBidi"/>
                <w:b w:val="0"/>
                <w:noProof/>
                <w:sz w:val="22"/>
                <w:szCs w:val="22"/>
                <w:lang w:val="en-US"/>
              </w:rPr>
              <w:tab/>
            </w:r>
            <w:r w:rsidR="00522DE2" w:rsidRPr="00103DB1">
              <w:rPr>
                <w:rStyle w:val="Hipervnculo"/>
                <w:rFonts w:ascii="Calibri" w:eastAsia="Calibri" w:hAnsi="Calibri" w:cs="Calibri"/>
                <w:noProof/>
              </w:rPr>
              <w:t>Dirección de Calidad del Agua</w:t>
            </w:r>
            <w:r w:rsidR="00522DE2">
              <w:rPr>
                <w:noProof/>
                <w:webHidden/>
              </w:rPr>
              <w:tab/>
            </w:r>
            <w:r w:rsidR="00522DE2">
              <w:rPr>
                <w:noProof/>
                <w:webHidden/>
              </w:rPr>
              <w:fldChar w:fldCharType="begin"/>
            </w:r>
            <w:r w:rsidR="00522DE2">
              <w:rPr>
                <w:noProof/>
                <w:webHidden/>
              </w:rPr>
              <w:instrText xml:space="preserve"> PAGEREF _Toc132106950 \h </w:instrText>
            </w:r>
            <w:r w:rsidR="00522DE2">
              <w:rPr>
                <w:noProof/>
                <w:webHidden/>
              </w:rPr>
            </w:r>
            <w:r w:rsidR="00522DE2">
              <w:rPr>
                <w:noProof/>
                <w:webHidden/>
              </w:rPr>
              <w:fldChar w:fldCharType="separate"/>
            </w:r>
            <w:r w:rsidR="00207A75">
              <w:rPr>
                <w:noProof/>
                <w:webHidden/>
              </w:rPr>
              <w:t>11</w:t>
            </w:r>
            <w:r w:rsidR="00522DE2">
              <w:rPr>
                <w:noProof/>
                <w:webHidden/>
              </w:rPr>
              <w:fldChar w:fldCharType="end"/>
            </w:r>
          </w:hyperlink>
        </w:p>
        <w:p w:rsidR="00522DE2" w:rsidRDefault="002F44F7">
          <w:pPr>
            <w:pStyle w:val="TDC2"/>
            <w:rPr>
              <w:rFonts w:asciiTheme="minorHAnsi" w:eastAsiaTheme="minorEastAsia" w:hAnsiTheme="minorHAnsi" w:cstheme="minorBidi"/>
              <w:b w:val="0"/>
              <w:noProof/>
              <w:sz w:val="22"/>
              <w:szCs w:val="22"/>
              <w:lang w:val="en-US"/>
            </w:rPr>
          </w:pPr>
          <w:hyperlink w:anchor="_Toc132106952" w:history="1">
            <w:r w:rsidR="00522DE2" w:rsidRPr="00103DB1">
              <w:rPr>
                <w:rStyle w:val="Hipervnculo"/>
                <w:rFonts w:ascii="Calibri" w:eastAsia="Calibri" w:hAnsi="Calibri" w:cs="Calibri"/>
                <w:noProof/>
              </w:rPr>
              <w:t>I.</w:t>
            </w:r>
            <w:r w:rsidR="00522DE2">
              <w:rPr>
                <w:rFonts w:asciiTheme="minorHAnsi" w:eastAsiaTheme="minorEastAsia" w:hAnsiTheme="minorHAnsi" w:cstheme="minorBidi"/>
                <w:b w:val="0"/>
                <w:noProof/>
                <w:sz w:val="22"/>
                <w:szCs w:val="22"/>
                <w:lang w:val="en-US"/>
              </w:rPr>
              <w:tab/>
            </w:r>
            <w:r w:rsidR="00522DE2" w:rsidRPr="00103DB1">
              <w:rPr>
                <w:rStyle w:val="Hipervnculo"/>
                <w:rFonts w:ascii="Calibri" w:eastAsia="Calibri" w:hAnsi="Calibri" w:cs="Calibri"/>
                <w:noProof/>
              </w:rPr>
              <w:t>Dirección de Planificación y Desarrollo</w:t>
            </w:r>
            <w:r w:rsidR="00522DE2">
              <w:rPr>
                <w:noProof/>
                <w:webHidden/>
              </w:rPr>
              <w:tab/>
            </w:r>
            <w:r w:rsidR="00522DE2">
              <w:rPr>
                <w:noProof/>
                <w:webHidden/>
              </w:rPr>
              <w:fldChar w:fldCharType="begin"/>
            </w:r>
            <w:r w:rsidR="00522DE2">
              <w:rPr>
                <w:noProof/>
                <w:webHidden/>
              </w:rPr>
              <w:instrText xml:space="preserve"> PAGEREF _Toc132106952 \h </w:instrText>
            </w:r>
            <w:r w:rsidR="00522DE2">
              <w:rPr>
                <w:noProof/>
                <w:webHidden/>
              </w:rPr>
            </w:r>
            <w:r w:rsidR="00522DE2">
              <w:rPr>
                <w:noProof/>
                <w:webHidden/>
              </w:rPr>
              <w:fldChar w:fldCharType="separate"/>
            </w:r>
            <w:r w:rsidR="00207A75">
              <w:rPr>
                <w:noProof/>
                <w:webHidden/>
              </w:rPr>
              <w:t>13</w:t>
            </w:r>
            <w:r w:rsidR="00522DE2">
              <w:rPr>
                <w:noProof/>
                <w:webHidden/>
              </w:rPr>
              <w:fldChar w:fldCharType="end"/>
            </w:r>
          </w:hyperlink>
        </w:p>
        <w:p w:rsidR="00522DE2" w:rsidRDefault="002F44F7">
          <w:pPr>
            <w:pStyle w:val="TDC2"/>
            <w:rPr>
              <w:rFonts w:asciiTheme="minorHAnsi" w:eastAsiaTheme="minorEastAsia" w:hAnsiTheme="minorHAnsi" w:cstheme="minorBidi"/>
              <w:b w:val="0"/>
              <w:noProof/>
              <w:sz w:val="22"/>
              <w:szCs w:val="22"/>
              <w:lang w:val="en-US"/>
            </w:rPr>
          </w:pPr>
          <w:hyperlink w:anchor="_Toc132106953" w:history="1">
            <w:r w:rsidR="00522DE2" w:rsidRPr="00103DB1">
              <w:rPr>
                <w:rStyle w:val="Hipervnculo"/>
                <w:rFonts w:ascii="Calibri" w:eastAsia="Calibri" w:hAnsi="Calibri" w:cs="Calibri"/>
                <w:noProof/>
              </w:rPr>
              <w:t>J.</w:t>
            </w:r>
            <w:r w:rsidR="00522DE2">
              <w:rPr>
                <w:rFonts w:asciiTheme="minorHAnsi" w:eastAsiaTheme="minorEastAsia" w:hAnsiTheme="minorHAnsi" w:cstheme="minorBidi"/>
                <w:b w:val="0"/>
                <w:noProof/>
                <w:sz w:val="22"/>
                <w:szCs w:val="22"/>
                <w:lang w:val="en-US"/>
              </w:rPr>
              <w:tab/>
            </w:r>
            <w:r w:rsidR="00522DE2" w:rsidRPr="00103DB1">
              <w:rPr>
                <w:rStyle w:val="Hipervnculo"/>
                <w:rFonts w:ascii="Calibri" w:eastAsia="Calibri" w:hAnsi="Calibri" w:cs="Calibri"/>
                <w:noProof/>
              </w:rPr>
              <w:t>Oficina de Acceso a la Información</w:t>
            </w:r>
            <w:r w:rsidR="00522DE2">
              <w:rPr>
                <w:noProof/>
                <w:webHidden/>
              </w:rPr>
              <w:tab/>
            </w:r>
            <w:r w:rsidR="00522DE2">
              <w:rPr>
                <w:noProof/>
                <w:webHidden/>
              </w:rPr>
              <w:fldChar w:fldCharType="begin"/>
            </w:r>
            <w:r w:rsidR="00522DE2">
              <w:rPr>
                <w:noProof/>
                <w:webHidden/>
              </w:rPr>
              <w:instrText xml:space="preserve"> PAGEREF _Toc132106953 \h </w:instrText>
            </w:r>
            <w:r w:rsidR="00522DE2">
              <w:rPr>
                <w:noProof/>
                <w:webHidden/>
              </w:rPr>
            </w:r>
            <w:r w:rsidR="00522DE2">
              <w:rPr>
                <w:noProof/>
                <w:webHidden/>
              </w:rPr>
              <w:fldChar w:fldCharType="separate"/>
            </w:r>
            <w:r w:rsidR="00207A75">
              <w:rPr>
                <w:noProof/>
                <w:webHidden/>
              </w:rPr>
              <w:t>15</w:t>
            </w:r>
            <w:r w:rsidR="00522DE2">
              <w:rPr>
                <w:noProof/>
                <w:webHidden/>
              </w:rPr>
              <w:fldChar w:fldCharType="end"/>
            </w:r>
          </w:hyperlink>
        </w:p>
        <w:p w:rsidR="00522DE2" w:rsidRDefault="002F44F7">
          <w:pPr>
            <w:pStyle w:val="TDC2"/>
            <w:rPr>
              <w:rFonts w:asciiTheme="minorHAnsi" w:eastAsiaTheme="minorEastAsia" w:hAnsiTheme="minorHAnsi" w:cstheme="minorBidi"/>
              <w:b w:val="0"/>
              <w:noProof/>
              <w:sz w:val="22"/>
              <w:szCs w:val="22"/>
              <w:lang w:val="en-US"/>
            </w:rPr>
          </w:pPr>
          <w:hyperlink w:anchor="_Toc132106954" w:history="1">
            <w:r w:rsidR="00522DE2" w:rsidRPr="00103DB1">
              <w:rPr>
                <w:rStyle w:val="Hipervnculo"/>
                <w:rFonts w:ascii="Calibri" w:eastAsia="Calibri" w:hAnsi="Calibri" w:cs="Calibri"/>
                <w:noProof/>
              </w:rPr>
              <w:t>K.</w:t>
            </w:r>
            <w:r w:rsidR="00522DE2">
              <w:rPr>
                <w:rFonts w:asciiTheme="minorHAnsi" w:eastAsiaTheme="minorEastAsia" w:hAnsiTheme="minorHAnsi" w:cstheme="minorBidi"/>
                <w:b w:val="0"/>
                <w:noProof/>
                <w:sz w:val="22"/>
                <w:szCs w:val="22"/>
                <w:lang w:val="en-US"/>
              </w:rPr>
              <w:tab/>
            </w:r>
            <w:r w:rsidR="00522DE2" w:rsidRPr="00103DB1">
              <w:rPr>
                <w:rStyle w:val="Hipervnculo"/>
                <w:rFonts w:ascii="Calibri" w:eastAsia="Calibri" w:hAnsi="Calibri" w:cs="Calibri"/>
                <w:noProof/>
              </w:rPr>
              <w:t>Departamento de Revisión y Control</w:t>
            </w:r>
            <w:r w:rsidR="00522DE2">
              <w:rPr>
                <w:noProof/>
                <w:webHidden/>
              </w:rPr>
              <w:tab/>
            </w:r>
            <w:r w:rsidR="00522DE2">
              <w:rPr>
                <w:noProof/>
                <w:webHidden/>
              </w:rPr>
              <w:fldChar w:fldCharType="begin"/>
            </w:r>
            <w:r w:rsidR="00522DE2">
              <w:rPr>
                <w:noProof/>
                <w:webHidden/>
              </w:rPr>
              <w:instrText xml:space="preserve"> PAGEREF _Toc132106954 \h </w:instrText>
            </w:r>
            <w:r w:rsidR="00522DE2">
              <w:rPr>
                <w:noProof/>
                <w:webHidden/>
              </w:rPr>
            </w:r>
            <w:r w:rsidR="00522DE2">
              <w:rPr>
                <w:noProof/>
                <w:webHidden/>
              </w:rPr>
              <w:fldChar w:fldCharType="separate"/>
            </w:r>
            <w:r w:rsidR="00207A75">
              <w:rPr>
                <w:noProof/>
                <w:webHidden/>
              </w:rPr>
              <w:t>16</w:t>
            </w:r>
            <w:r w:rsidR="00522DE2">
              <w:rPr>
                <w:noProof/>
                <w:webHidden/>
              </w:rPr>
              <w:fldChar w:fldCharType="end"/>
            </w:r>
          </w:hyperlink>
        </w:p>
        <w:p w:rsidR="00522DE2" w:rsidRDefault="002F44F7">
          <w:pPr>
            <w:pStyle w:val="TDC2"/>
            <w:rPr>
              <w:rFonts w:asciiTheme="minorHAnsi" w:eastAsiaTheme="minorEastAsia" w:hAnsiTheme="minorHAnsi" w:cstheme="minorBidi"/>
              <w:b w:val="0"/>
              <w:noProof/>
              <w:sz w:val="22"/>
              <w:szCs w:val="22"/>
              <w:lang w:val="en-US"/>
            </w:rPr>
          </w:pPr>
          <w:hyperlink w:anchor="_Toc132106955" w:history="1">
            <w:r w:rsidR="00522DE2" w:rsidRPr="00103DB1">
              <w:rPr>
                <w:rStyle w:val="Hipervnculo"/>
                <w:rFonts w:ascii="Calibri" w:eastAsia="Calibri" w:hAnsi="Calibri" w:cs="Calibri"/>
                <w:noProof/>
              </w:rPr>
              <w:t>L.</w:t>
            </w:r>
            <w:r w:rsidR="00522DE2">
              <w:rPr>
                <w:rFonts w:asciiTheme="minorHAnsi" w:eastAsiaTheme="minorEastAsia" w:hAnsiTheme="minorHAnsi" w:cstheme="minorBidi"/>
                <w:b w:val="0"/>
                <w:noProof/>
                <w:sz w:val="22"/>
                <w:szCs w:val="22"/>
                <w:lang w:val="en-US"/>
              </w:rPr>
              <w:tab/>
            </w:r>
            <w:r w:rsidR="00522DE2" w:rsidRPr="00103DB1">
              <w:rPr>
                <w:rStyle w:val="Hipervnculo"/>
                <w:rFonts w:ascii="Calibri" w:eastAsia="Calibri" w:hAnsi="Calibri" w:cs="Calibri"/>
                <w:noProof/>
              </w:rPr>
              <w:t>Departamento de Estadísticas</w:t>
            </w:r>
            <w:r w:rsidR="00522DE2">
              <w:rPr>
                <w:noProof/>
                <w:webHidden/>
              </w:rPr>
              <w:tab/>
            </w:r>
            <w:r w:rsidR="00522DE2">
              <w:rPr>
                <w:noProof/>
                <w:webHidden/>
              </w:rPr>
              <w:fldChar w:fldCharType="begin"/>
            </w:r>
            <w:r w:rsidR="00522DE2">
              <w:rPr>
                <w:noProof/>
                <w:webHidden/>
              </w:rPr>
              <w:instrText xml:space="preserve"> PAGEREF _Toc132106955 \h </w:instrText>
            </w:r>
            <w:r w:rsidR="00522DE2">
              <w:rPr>
                <w:noProof/>
                <w:webHidden/>
              </w:rPr>
            </w:r>
            <w:r w:rsidR="00522DE2">
              <w:rPr>
                <w:noProof/>
                <w:webHidden/>
              </w:rPr>
              <w:fldChar w:fldCharType="separate"/>
            </w:r>
            <w:r w:rsidR="00207A75">
              <w:rPr>
                <w:noProof/>
                <w:webHidden/>
              </w:rPr>
              <w:t>16</w:t>
            </w:r>
            <w:r w:rsidR="00522DE2">
              <w:rPr>
                <w:noProof/>
                <w:webHidden/>
              </w:rPr>
              <w:fldChar w:fldCharType="end"/>
            </w:r>
          </w:hyperlink>
        </w:p>
        <w:p w:rsidR="00522DE2" w:rsidRDefault="002F44F7">
          <w:pPr>
            <w:pStyle w:val="TDC2"/>
            <w:rPr>
              <w:rFonts w:asciiTheme="minorHAnsi" w:eastAsiaTheme="minorEastAsia" w:hAnsiTheme="minorHAnsi" w:cstheme="minorBidi"/>
              <w:b w:val="0"/>
              <w:noProof/>
              <w:sz w:val="22"/>
              <w:szCs w:val="22"/>
              <w:lang w:val="en-US"/>
            </w:rPr>
          </w:pPr>
          <w:hyperlink w:anchor="_Toc132106956" w:history="1">
            <w:r w:rsidR="00522DE2" w:rsidRPr="00103DB1">
              <w:rPr>
                <w:rStyle w:val="Hipervnculo"/>
                <w:rFonts w:ascii="Calibri" w:eastAsia="Calibri" w:hAnsi="Calibri" w:cs="Calibri"/>
                <w:noProof/>
              </w:rPr>
              <w:t>M.</w:t>
            </w:r>
            <w:r w:rsidR="00522DE2">
              <w:rPr>
                <w:rFonts w:asciiTheme="minorHAnsi" w:eastAsiaTheme="minorEastAsia" w:hAnsiTheme="minorHAnsi" w:cstheme="minorBidi"/>
                <w:b w:val="0"/>
                <w:noProof/>
                <w:sz w:val="22"/>
                <w:szCs w:val="22"/>
                <w:lang w:val="en-US"/>
              </w:rPr>
              <w:tab/>
            </w:r>
            <w:r w:rsidR="00522DE2" w:rsidRPr="00103DB1">
              <w:rPr>
                <w:rStyle w:val="Hipervnculo"/>
                <w:rFonts w:ascii="Calibri" w:eastAsia="Calibri" w:hAnsi="Calibri" w:cs="Calibri"/>
                <w:noProof/>
              </w:rPr>
              <w:t>Dirección Administrativa</w:t>
            </w:r>
            <w:r w:rsidR="00522DE2">
              <w:rPr>
                <w:noProof/>
                <w:webHidden/>
              </w:rPr>
              <w:tab/>
            </w:r>
            <w:r w:rsidR="00522DE2">
              <w:rPr>
                <w:noProof/>
                <w:webHidden/>
              </w:rPr>
              <w:fldChar w:fldCharType="begin"/>
            </w:r>
            <w:r w:rsidR="00522DE2">
              <w:rPr>
                <w:noProof/>
                <w:webHidden/>
              </w:rPr>
              <w:instrText xml:space="preserve"> PAGEREF _Toc132106956 \h </w:instrText>
            </w:r>
            <w:r w:rsidR="00522DE2">
              <w:rPr>
                <w:noProof/>
                <w:webHidden/>
              </w:rPr>
            </w:r>
            <w:r w:rsidR="00522DE2">
              <w:rPr>
                <w:noProof/>
                <w:webHidden/>
              </w:rPr>
              <w:fldChar w:fldCharType="separate"/>
            </w:r>
            <w:r w:rsidR="00207A75">
              <w:rPr>
                <w:noProof/>
                <w:webHidden/>
              </w:rPr>
              <w:t>18</w:t>
            </w:r>
            <w:r w:rsidR="00522DE2">
              <w:rPr>
                <w:noProof/>
                <w:webHidden/>
              </w:rPr>
              <w:fldChar w:fldCharType="end"/>
            </w:r>
          </w:hyperlink>
        </w:p>
        <w:p w:rsidR="00522DE2" w:rsidRDefault="002F44F7">
          <w:pPr>
            <w:pStyle w:val="TDC1"/>
            <w:rPr>
              <w:rFonts w:asciiTheme="minorHAnsi" w:eastAsiaTheme="minorEastAsia" w:hAnsiTheme="minorHAnsi" w:cstheme="minorBidi"/>
              <w:noProof/>
              <w:sz w:val="22"/>
              <w:szCs w:val="22"/>
              <w:lang w:val="en-US"/>
            </w:rPr>
          </w:pPr>
          <w:hyperlink w:anchor="_Toc132106957" w:history="1">
            <w:r w:rsidR="00522DE2" w:rsidRPr="00103DB1">
              <w:rPr>
                <w:rStyle w:val="Hipervnculo"/>
                <w:b/>
                <w:noProof/>
              </w:rPr>
              <w:t>VI.</w:t>
            </w:r>
            <w:r w:rsidR="00522DE2">
              <w:rPr>
                <w:rFonts w:asciiTheme="minorHAnsi" w:eastAsiaTheme="minorEastAsia" w:hAnsiTheme="minorHAnsi" w:cstheme="minorBidi"/>
                <w:noProof/>
                <w:sz w:val="22"/>
                <w:szCs w:val="22"/>
                <w:lang w:val="en-US"/>
              </w:rPr>
              <w:tab/>
            </w:r>
            <w:r w:rsidR="00522DE2" w:rsidRPr="00103DB1">
              <w:rPr>
                <w:rStyle w:val="Hipervnculo"/>
                <w:b/>
                <w:noProof/>
              </w:rPr>
              <w:t>RECOMENDACIONES GENERALES</w:t>
            </w:r>
            <w:r w:rsidR="00522DE2">
              <w:rPr>
                <w:noProof/>
                <w:webHidden/>
              </w:rPr>
              <w:tab/>
            </w:r>
            <w:r w:rsidR="00522DE2">
              <w:rPr>
                <w:noProof/>
                <w:webHidden/>
              </w:rPr>
              <w:fldChar w:fldCharType="begin"/>
            </w:r>
            <w:r w:rsidR="00522DE2">
              <w:rPr>
                <w:noProof/>
                <w:webHidden/>
              </w:rPr>
              <w:instrText xml:space="preserve"> PAGEREF _Toc132106957 \h </w:instrText>
            </w:r>
            <w:r w:rsidR="00522DE2">
              <w:rPr>
                <w:noProof/>
                <w:webHidden/>
              </w:rPr>
            </w:r>
            <w:r w:rsidR="00522DE2">
              <w:rPr>
                <w:noProof/>
                <w:webHidden/>
              </w:rPr>
              <w:fldChar w:fldCharType="separate"/>
            </w:r>
            <w:r w:rsidR="00207A75">
              <w:rPr>
                <w:noProof/>
                <w:webHidden/>
              </w:rPr>
              <w:t>20</w:t>
            </w:r>
            <w:r w:rsidR="00522DE2">
              <w:rPr>
                <w:noProof/>
                <w:webHidden/>
              </w:rPr>
              <w:fldChar w:fldCharType="end"/>
            </w:r>
          </w:hyperlink>
        </w:p>
        <w:p w:rsidR="00BC64B4" w:rsidRDefault="00BC64B4">
          <w:r>
            <w:rPr>
              <w:b/>
              <w:bCs/>
              <w:lang w:val="es-ES"/>
            </w:rPr>
            <w:fldChar w:fldCharType="end"/>
          </w:r>
        </w:p>
      </w:sdtContent>
    </w:sdt>
    <w:p w:rsidR="00F0379E" w:rsidRPr="00BC64B4" w:rsidRDefault="00BC64B4" w:rsidP="00F0379E">
      <w:pPr>
        <w:rPr>
          <w:lang w:val="es-ES"/>
        </w:rPr>
      </w:pPr>
      <w:r>
        <w:rPr>
          <w:b/>
          <w:bCs/>
          <w:noProof/>
          <w:lang w:val="es-ES"/>
        </w:rPr>
        <w:t>.</w:t>
      </w:r>
      <w:r>
        <w:rPr>
          <w:lang w:val="es-ES"/>
        </w:rPr>
        <w:fldChar w:fldCharType="end"/>
      </w:r>
    </w:p>
    <w:p w:rsidR="00F0379E" w:rsidRPr="00F0379E" w:rsidRDefault="00F0379E"/>
    <w:p w:rsidR="007874A0" w:rsidRPr="00F0379E" w:rsidRDefault="007874A0">
      <w:pPr>
        <w:pBdr>
          <w:top w:val="nil"/>
          <w:left w:val="nil"/>
          <w:bottom w:val="nil"/>
          <w:right w:val="nil"/>
          <w:between w:val="nil"/>
        </w:pBdr>
        <w:tabs>
          <w:tab w:val="left" w:pos="440"/>
          <w:tab w:val="right" w:pos="9350"/>
        </w:tabs>
        <w:spacing w:after="100"/>
        <w:rPr>
          <w:color w:val="000000"/>
          <w:sz w:val="22"/>
          <w:szCs w:val="22"/>
        </w:rPr>
      </w:pPr>
    </w:p>
    <w:p w:rsidR="007874A0" w:rsidRDefault="0049122D">
      <w:pPr>
        <w:pStyle w:val="Ttulo1"/>
        <w:numPr>
          <w:ilvl w:val="0"/>
          <w:numId w:val="6"/>
        </w:numPr>
        <w:rPr>
          <w:rFonts w:ascii="Calibri" w:eastAsia="Calibri" w:hAnsi="Calibri" w:cs="Calibri"/>
          <w:b/>
          <w:color w:val="072B62"/>
          <w:sz w:val="32"/>
          <w:szCs w:val="32"/>
        </w:rPr>
      </w:pPr>
      <w:bookmarkStart w:id="3" w:name="_heading=h.3znysh7" w:colFirst="0" w:colLast="0"/>
      <w:bookmarkStart w:id="4" w:name="_Toc132106935"/>
      <w:bookmarkEnd w:id="3"/>
      <w:r>
        <w:rPr>
          <w:rFonts w:ascii="Calibri" w:eastAsia="Calibri" w:hAnsi="Calibri" w:cs="Calibri"/>
          <w:b/>
          <w:color w:val="072B62"/>
          <w:sz w:val="32"/>
          <w:szCs w:val="32"/>
        </w:rPr>
        <w:lastRenderedPageBreak/>
        <w:t>INTRODUCCIÓN</w:t>
      </w:r>
      <w:r>
        <w:rPr>
          <w:noProof/>
          <w:lang w:val="en-US"/>
        </w:rPr>
        <mc:AlternateContent>
          <mc:Choice Requires="wpg">
            <w:drawing>
              <wp:anchor distT="0" distB="0" distL="114300" distR="114300" simplePos="0" relativeHeight="251664384" behindDoc="0" locked="0" layoutInCell="1" hidden="0" allowOverlap="1">
                <wp:simplePos x="0" y="0"/>
                <wp:positionH relativeFrom="column">
                  <wp:posOffset>393700</wp:posOffset>
                </wp:positionH>
                <wp:positionV relativeFrom="paragraph">
                  <wp:posOffset>330200</wp:posOffset>
                </wp:positionV>
                <wp:extent cx="3549650" cy="71119"/>
                <wp:effectExtent l="0" t="0" r="0" b="0"/>
                <wp:wrapNone/>
                <wp:docPr id="300" name=""/>
                <wp:cNvGraphicFramePr/>
                <a:graphic xmlns:a="http://schemas.openxmlformats.org/drawingml/2006/main">
                  <a:graphicData uri="http://schemas.microsoft.com/office/word/2010/wordprocessingShape">
                    <wps:wsp>
                      <wps:cNvCnPr/>
                      <wps:spPr>
                        <a:xfrm rot="10800000" flipH="1">
                          <a:off x="3583875" y="3757141"/>
                          <a:ext cx="3524250" cy="45719"/>
                        </a:xfrm>
                        <a:prstGeom prst="straightConnector1">
                          <a:avLst/>
                        </a:prstGeom>
                        <a:noFill/>
                        <a:ln w="25400" cap="flat" cmpd="sng">
                          <a:solidFill>
                            <a:srgbClr val="C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393700</wp:posOffset>
                </wp:positionH>
                <wp:positionV relativeFrom="paragraph">
                  <wp:posOffset>330200</wp:posOffset>
                </wp:positionV>
                <wp:extent cx="3549650" cy="71119"/>
                <wp:effectExtent b="0" l="0" r="0" t="0"/>
                <wp:wrapNone/>
                <wp:docPr id="300" name="image6.png"/>
                <a:graphic>
                  <a:graphicData uri="http://schemas.openxmlformats.org/drawingml/2006/picture">
                    <pic:pic>
                      <pic:nvPicPr>
                        <pic:cNvPr id="0" name="image6.png"/>
                        <pic:cNvPicPr preferRelativeResize="0"/>
                      </pic:nvPicPr>
                      <pic:blipFill>
                        <a:blip r:embed="rId16"/>
                        <a:srcRect/>
                        <a:stretch>
                          <a:fillRect/>
                        </a:stretch>
                      </pic:blipFill>
                      <pic:spPr>
                        <a:xfrm>
                          <a:off x="0" y="0"/>
                          <a:ext cx="3549650" cy="71119"/>
                        </a:xfrm>
                        <a:prstGeom prst="rect"/>
                        <a:ln/>
                      </pic:spPr>
                    </pic:pic>
                  </a:graphicData>
                </a:graphic>
              </wp:anchor>
            </w:drawing>
          </mc:Fallback>
        </mc:AlternateContent>
      </w:r>
      <w:bookmarkEnd w:id="4"/>
    </w:p>
    <w:p w:rsidR="007874A0" w:rsidRDefault="007874A0">
      <w:pPr>
        <w:spacing w:line="276" w:lineRule="auto"/>
        <w:ind w:firstLine="708"/>
        <w:jc w:val="both"/>
        <w:rPr>
          <w:rFonts w:ascii="Calibri" w:eastAsia="Calibri" w:hAnsi="Calibri" w:cs="Calibri"/>
        </w:rPr>
      </w:pPr>
    </w:p>
    <w:p w:rsidR="007874A0" w:rsidRDefault="0049122D">
      <w:pPr>
        <w:spacing w:line="276" w:lineRule="auto"/>
        <w:ind w:firstLine="708"/>
        <w:jc w:val="both"/>
        <w:rPr>
          <w:rFonts w:ascii="Calibri" w:eastAsia="Calibri" w:hAnsi="Calibri" w:cs="Calibri"/>
          <w:color w:val="000000"/>
        </w:rPr>
      </w:pPr>
      <w:r>
        <w:rPr>
          <w:rFonts w:ascii="Calibri" w:eastAsia="Calibri" w:hAnsi="Calibri" w:cs="Calibri"/>
          <w:color w:val="000000"/>
        </w:rPr>
        <w:t>El Instituto Nacional de Aguas y Alcantarillados (INAPA) a fin de garantizar los lineamientos establecidos en el Plan Estratégico Institucional, formula cada año su Plan Operativo Anual (POA), en el cual se establecen los objetivos y las actividades que las distintas áreas de la institución se proponen llevar a cabo en el período de un año, para alcanzar una misión en común: llevar agua potable y saneamiento a cada hogar dominicano.</w:t>
      </w:r>
    </w:p>
    <w:p w:rsidR="007874A0" w:rsidRDefault="007874A0">
      <w:pPr>
        <w:spacing w:line="276" w:lineRule="auto"/>
        <w:ind w:firstLine="708"/>
        <w:jc w:val="both"/>
        <w:rPr>
          <w:rFonts w:ascii="Calibri" w:eastAsia="Calibri" w:hAnsi="Calibri" w:cs="Calibri"/>
          <w:color w:val="000000"/>
        </w:rPr>
      </w:pPr>
    </w:p>
    <w:p w:rsidR="007874A0" w:rsidRDefault="0049122D">
      <w:pPr>
        <w:spacing w:line="276" w:lineRule="auto"/>
        <w:ind w:firstLine="708"/>
        <w:jc w:val="both"/>
        <w:rPr>
          <w:rFonts w:ascii="Calibri" w:eastAsia="Calibri" w:hAnsi="Calibri" w:cs="Calibri"/>
          <w:color w:val="000000"/>
        </w:rPr>
      </w:pPr>
      <w:r>
        <w:rPr>
          <w:rFonts w:ascii="Calibri" w:eastAsia="Calibri" w:hAnsi="Calibri" w:cs="Calibri"/>
          <w:color w:val="000000"/>
        </w:rPr>
        <w:t>Cada una de las direcciones de la institución establece las actividades que llevarán a cabo durante el año 202</w:t>
      </w:r>
      <w:r>
        <w:rPr>
          <w:rFonts w:ascii="Calibri" w:eastAsia="Calibri" w:hAnsi="Calibri" w:cs="Calibri"/>
        </w:rPr>
        <w:t>3</w:t>
      </w:r>
      <w:r>
        <w:rPr>
          <w:rFonts w:ascii="Calibri" w:eastAsia="Calibri" w:hAnsi="Calibri" w:cs="Calibri"/>
          <w:color w:val="000000"/>
        </w:rPr>
        <w:t>, bajo el firme propósito de lograr sus objetivos con eficiencia, eficacia y transparencia, alineadas a las prioridades identificadas.</w:t>
      </w:r>
    </w:p>
    <w:p w:rsidR="007874A0" w:rsidRDefault="007874A0">
      <w:pPr>
        <w:spacing w:line="276" w:lineRule="auto"/>
        <w:ind w:firstLine="708"/>
        <w:jc w:val="both"/>
        <w:rPr>
          <w:rFonts w:ascii="Calibri" w:eastAsia="Calibri" w:hAnsi="Calibri" w:cs="Calibri"/>
          <w:color w:val="000000"/>
        </w:rPr>
      </w:pPr>
    </w:p>
    <w:p w:rsidR="007874A0" w:rsidRDefault="0049122D">
      <w:pPr>
        <w:spacing w:line="276" w:lineRule="auto"/>
        <w:ind w:firstLine="708"/>
        <w:jc w:val="both"/>
        <w:rPr>
          <w:rFonts w:ascii="Calibri" w:eastAsia="Calibri" w:hAnsi="Calibri" w:cs="Calibri"/>
          <w:color w:val="000000"/>
        </w:rPr>
      </w:pPr>
      <w:r>
        <w:rPr>
          <w:rFonts w:ascii="Calibri" w:eastAsia="Calibri" w:hAnsi="Calibri" w:cs="Calibri"/>
          <w:color w:val="000000"/>
        </w:rPr>
        <w:t>Dentro de las áreas que componen el INAPA y colaboran para el cumplimiento de los indicadores establecidos en el POA institucional, se encuentran: Oficina de Acceso a la Información, Departamento Jurídico, Departamento de Revisión y Control, Dirección de Recursos Humanos, Dirección de Tecnología de la Información y Comunicaciones, Dirección Financiera, Dirección Administrativa, Dirección de Calidad del Agua, Dirección de Programas y Proyectos Especiales, Dirección de Supervisión y Fiscalización de Obras, Dirección de Ingeniería, Dirección Comercial, Dirección de Operaciones, Dirección de Tratamiento del Agua, Dirección de Desarrollo Provincial, Departamento de Comunicaciones, Departamento de Estadísticas y Dirección de Planificación y Desarrollo.</w:t>
      </w:r>
    </w:p>
    <w:p w:rsidR="007874A0" w:rsidRDefault="007874A0">
      <w:pPr>
        <w:spacing w:line="276" w:lineRule="auto"/>
        <w:ind w:firstLine="708"/>
        <w:jc w:val="both"/>
        <w:rPr>
          <w:rFonts w:ascii="Calibri" w:eastAsia="Calibri" w:hAnsi="Calibri" w:cs="Calibri"/>
          <w:color w:val="000000"/>
        </w:rPr>
      </w:pPr>
    </w:p>
    <w:p w:rsidR="007874A0" w:rsidRDefault="0049122D">
      <w:pPr>
        <w:spacing w:line="276" w:lineRule="auto"/>
        <w:ind w:firstLine="708"/>
        <w:jc w:val="both"/>
        <w:rPr>
          <w:rFonts w:ascii="Calibri" w:eastAsia="Calibri" w:hAnsi="Calibri" w:cs="Calibri"/>
          <w:color w:val="000000"/>
        </w:rPr>
      </w:pPr>
      <w:r>
        <w:rPr>
          <w:rFonts w:ascii="Calibri" w:eastAsia="Calibri" w:hAnsi="Calibri" w:cs="Calibri"/>
          <w:color w:val="000000"/>
        </w:rPr>
        <w:t xml:space="preserve">En virtud de lo establecido durante la elaboración del POA, la Dirección de Planificación y Desarrollo, apoyada en las informaciones suministradas por las diferentes direcciones, realiza el monitoreo y seguimiento a los indicadores definidos, los cuales presenta a continuación en el informe correspondiente al </w:t>
      </w:r>
      <w:r>
        <w:rPr>
          <w:rFonts w:ascii="Calibri" w:eastAsia="Calibri" w:hAnsi="Calibri" w:cs="Calibri"/>
        </w:rPr>
        <w:t>Prime</w:t>
      </w:r>
      <w:r>
        <w:rPr>
          <w:rFonts w:ascii="Calibri" w:eastAsia="Calibri" w:hAnsi="Calibri" w:cs="Calibri"/>
          <w:color w:val="000000"/>
        </w:rPr>
        <w:t>r Trimestre, con el objetivo de presentar los resultados de la ejecución de las metas programadas.</w:t>
      </w:r>
    </w:p>
    <w:p w:rsidR="007874A0" w:rsidRDefault="007874A0">
      <w:pPr>
        <w:spacing w:line="276" w:lineRule="auto"/>
        <w:ind w:firstLine="708"/>
        <w:jc w:val="both"/>
        <w:rPr>
          <w:rFonts w:ascii="Calibri" w:eastAsia="Calibri" w:hAnsi="Calibri" w:cs="Calibri"/>
          <w:color w:val="000000"/>
        </w:rPr>
      </w:pPr>
    </w:p>
    <w:p w:rsidR="007874A0" w:rsidRDefault="0049122D">
      <w:pPr>
        <w:spacing w:line="276" w:lineRule="auto"/>
        <w:ind w:firstLine="708"/>
        <w:jc w:val="both"/>
        <w:rPr>
          <w:rFonts w:ascii="Calibri" w:eastAsia="Calibri" w:hAnsi="Calibri" w:cs="Calibri"/>
          <w:color w:val="000000"/>
        </w:rPr>
      </w:pPr>
      <w:r>
        <w:rPr>
          <w:rFonts w:ascii="Calibri" w:eastAsia="Calibri" w:hAnsi="Calibri" w:cs="Calibri"/>
          <w:color w:val="000000"/>
        </w:rPr>
        <w:t>Finalmente, este informe contiene los resultados generales obtenidos, señalando los aspectos metodológicos para el monitoreo y evaluación, lo formulado para el año 202</w:t>
      </w:r>
      <w:r>
        <w:rPr>
          <w:rFonts w:ascii="Calibri" w:eastAsia="Calibri" w:hAnsi="Calibri" w:cs="Calibri"/>
        </w:rPr>
        <w:t>3</w:t>
      </w:r>
      <w:r>
        <w:rPr>
          <w:color w:val="000000"/>
        </w:rPr>
        <w:t xml:space="preserve"> </w:t>
      </w:r>
      <w:r>
        <w:rPr>
          <w:rFonts w:ascii="Calibri" w:eastAsia="Calibri" w:hAnsi="Calibri" w:cs="Calibri"/>
          <w:color w:val="000000"/>
        </w:rPr>
        <w:t xml:space="preserve">y el nivel de ejecución de las áreas que conforman la institución para el período correspondiente </w:t>
      </w:r>
      <w:r>
        <w:rPr>
          <w:rFonts w:ascii="Calibri" w:eastAsia="Calibri" w:hAnsi="Calibri" w:cs="Calibri"/>
        </w:rPr>
        <w:t>enero-marzo</w:t>
      </w:r>
      <w:r>
        <w:rPr>
          <w:rFonts w:ascii="Calibri" w:eastAsia="Calibri" w:hAnsi="Calibri" w:cs="Calibri"/>
          <w:color w:val="000000"/>
        </w:rPr>
        <w:t xml:space="preserve"> del año en 202</w:t>
      </w:r>
      <w:r>
        <w:rPr>
          <w:rFonts w:ascii="Calibri" w:eastAsia="Calibri" w:hAnsi="Calibri" w:cs="Calibri"/>
        </w:rPr>
        <w:t>3</w:t>
      </w:r>
      <w:r>
        <w:rPr>
          <w:rFonts w:ascii="Calibri" w:eastAsia="Calibri" w:hAnsi="Calibri" w:cs="Calibri"/>
          <w:color w:val="000000"/>
        </w:rPr>
        <w:t>.</w:t>
      </w:r>
    </w:p>
    <w:p w:rsidR="007874A0" w:rsidRDefault="007874A0">
      <w:pPr>
        <w:spacing w:line="276" w:lineRule="auto"/>
        <w:ind w:firstLine="708"/>
        <w:jc w:val="both"/>
        <w:rPr>
          <w:rFonts w:ascii="Calibri" w:eastAsia="Calibri" w:hAnsi="Calibri" w:cs="Calibri"/>
          <w:color w:val="000000"/>
        </w:rPr>
      </w:pPr>
    </w:p>
    <w:p w:rsidR="007874A0" w:rsidRDefault="007874A0">
      <w:pPr>
        <w:spacing w:line="276" w:lineRule="auto"/>
        <w:ind w:firstLine="708"/>
        <w:jc w:val="both"/>
        <w:rPr>
          <w:rFonts w:ascii="Calibri" w:eastAsia="Calibri" w:hAnsi="Calibri" w:cs="Calibri"/>
        </w:rPr>
      </w:pPr>
    </w:p>
    <w:p w:rsidR="007874A0" w:rsidRDefault="007874A0">
      <w:pPr>
        <w:spacing w:line="276" w:lineRule="auto"/>
        <w:ind w:firstLine="708"/>
        <w:jc w:val="both"/>
        <w:rPr>
          <w:rFonts w:ascii="Calibri" w:eastAsia="Calibri" w:hAnsi="Calibri" w:cs="Calibri"/>
        </w:rPr>
      </w:pPr>
    </w:p>
    <w:p w:rsidR="007874A0" w:rsidRDefault="007874A0">
      <w:pPr>
        <w:spacing w:line="276" w:lineRule="auto"/>
        <w:ind w:firstLine="708"/>
        <w:jc w:val="both"/>
        <w:rPr>
          <w:rFonts w:ascii="Calibri" w:eastAsia="Calibri" w:hAnsi="Calibri" w:cs="Calibri"/>
        </w:rPr>
      </w:pPr>
    </w:p>
    <w:p w:rsidR="007874A0" w:rsidRDefault="007874A0">
      <w:pPr>
        <w:spacing w:line="276" w:lineRule="auto"/>
        <w:ind w:firstLine="708"/>
        <w:jc w:val="both"/>
        <w:rPr>
          <w:rFonts w:ascii="Calibri" w:eastAsia="Calibri" w:hAnsi="Calibri" w:cs="Calibri"/>
        </w:rPr>
      </w:pPr>
    </w:p>
    <w:p w:rsidR="007874A0" w:rsidRDefault="0049122D">
      <w:pPr>
        <w:pStyle w:val="Ttulo1"/>
        <w:numPr>
          <w:ilvl w:val="0"/>
          <w:numId w:val="6"/>
        </w:numPr>
        <w:rPr>
          <w:rFonts w:ascii="Calibri" w:eastAsia="Calibri" w:hAnsi="Calibri" w:cs="Calibri"/>
          <w:b/>
          <w:color w:val="072B62"/>
          <w:sz w:val="32"/>
          <w:szCs w:val="32"/>
        </w:rPr>
      </w:pPr>
      <w:bookmarkStart w:id="5" w:name="_heading=h.2et92p0" w:colFirst="0" w:colLast="0"/>
      <w:bookmarkStart w:id="6" w:name="_Toc132106936"/>
      <w:bookmarkEnd w:id="5"/>
      <w:r>
        <w:rPr>
          <w:rFonts w:ascii="Calibri" w:eastAsia="Calibri" w:hAnsi="Calibri" w:cs="Calibri"/>
          <w:b/>
          <w:color w:val="072B62"/>
          <w:sz w:val="32"/>
          <w:szCs w:val="32"/>
        </w:rPr>
        <w:t>MARCO ESTRATÉGICO INSTITUCIONAL</w:t>
      </w:r>
      <w:r>
        <w:rPr>
          <w:noProof/>
          <w:lang w:val="en-US"/>
        </w:rPr>
        <mc:AlternateContent>
          <mc:Choice Requires="wps">
            <w:drawing>
              <wp:anchor distT="0" distB="0" distL="114300" distR="114300" simplePos="0" relativeHeight="251665408" behindDoc="0" locked="0" layoutInCell="1" hidden="0" allowOverlap="1">
                <wp:simplePos x="0" y="0"/>
                <wp:positionH relativeFrom="column">
                  <wp:posOffset>482600</wp:posOffset>
                </wp:positionH>
                <wp:positionV relativeFrom="paragraph">
                  <wp:posOffset>241300</wp:posOffset>
                </wp:positionV>
                <wp:extent cx="7951" cy="25400"/>
                <wp:effectExtent l="0" t="0" r="0" b="0"/>
                <wp:wrapNone/>
                <wp:docPr id="309" name=""/>
                <wp:cNvGraphicFramePr/>
                <a:graphic xmlns:a="http://schemas.openxmlformats.org/drawingml/2006/main">
                  <a:graphicData uri="http://schemas.microsoft.com/office/word/2010/wordprocessingShape">
                    <wps:wsp>
                      <wps:cNvCnPr/>
                      <wps:spPr>
                        <a:xfrm rot="10800000" flipH="1">
                          <a:off x="3723575" y="3776025"/>
                          <a:ext cx="3244850" cy="7951"/>
                        </a:xfrm>
                        <a:prstGeom prst="straightConnector1">
                          <a:avLst/>
                        </a:prstGeom>
                        <a:noFill/>
                        <a:ln w="25400" cap="flat" cmpd="sng">
                          <a:solidFill>
                            <a:srgbClr val="C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482600</wp:posOffset>
                </wp:positionH>
                <wp:positionV relativeFrom="paragraph">
                  <wp:posOffset>241300</wp:posOffset>
                </wp:positionV>
                <wp:extent cx="7951" cy="25400"/>
                <wp:effectExtent b="0" l="0" r="0" t="0"/>
                <wp:wrapNone/>
                <wp:docPr id="309" name="image15.png"/>
                <a:graphic>
                  <a:graphicData uri="http://schemas.openxmlformats.org/drawingml/2006/picture">
                    <pic:pic>
                      <pic:nvPicPr>
                        <pic:cNvPr id="0" name="image15.png"/>
                        <pic:cNvPicPr preferRelativeResize="0"/>
                      </pic:nvPicPr>
                      <pic:blipFill>
                        <a:blip r:embed="rId17"/>
                        <a:srcRect/>
                        <a:stretch>
                          <a:fillRect/>
                        </a:stretch>
                      </pic:blipFill>
                      <pic:spPr>
                        <a:xfrm>
                          <a:off x="0" y="0"/>
                          <a:ext cx="7951" cy="25400"/>
                        </a:xfrm>
                        <a:prstGeom prst="rect"/>
                        <a:ln/>
                      </pic:spPr>
                    </pic:pic>
                  </a:graphicData>
                </a:graphic>
              </wp:anchor>
            </w:drawing>
          </mc:Fallback>
        </mc:AlternateContent>
      </w:r>
      <w:r>
        <w:rPr>
          <w:noProof/>
          <w:lang w:val="en-US"/>
        </w:rPr>
        <mc:AlternateContent>
          <mc:Choice Requires="wpg">
            <w:drawing>
              <wp:anchor distT="0" distB="0" distL="114300" distR="114300" simplePos="0" relativeHeight="251666432" behindDoc="0" locked="0" layoutInCell="1" hidden="0" allowOverlap="1">
                <wp:simplePos x="0" y="0"/>
                <wp:positionH relativeFrom="column">
                  <wp:posOffset>406400</wp:posOffset>
                </wp:positionH>
                <wp:positionV relativeFrom="paragraph">
                  <wp:posOffset>215900</wp:posOffset>
                </wp:positionV>
                <wp:extent cx="3663950" cy="71119"/>
                <wp:effectExtent l="0" t="0" r="0" b="0"/>
                <wp:wrapNone/>
                <wp:docPr id="307" name=""/>
                <wp:cNvGraphicFramePr/>
                <a:graphic xmlns:a="http://schemas.openxmlformats.org/drawingml/2006/main">
                  <a:graphicData uri="http://schemas.microsoft.com/office/word/2010/wordprocessingShape">
                    <wps:wsp>
                      <wps:cNvCnPr/>
                      <wps:spPr>
                        <a:xfrm rot="10800000" flipH="1">
                          <a:off x="3526725" y="3757141"/>
                          <a:ext cx="3638550" cy="45719"/>
                        </a:xfrm>
                        <a:prstGeom prst="straightConnector1">
                          <a:avLst/>
                        </a:prstGeom>
                        <a:noFill/>
                        <a:ln w="25400" cap="flat" cmpd="sng">
                          <a:solidFill>
                            <a:srgbClr val="C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406400</wp:posOffset>
                </wp:positionH>
                <wp:positionV relativeFrom="paragraph">
                  <wp:posOffset>215900</wp:posOffset>
                </wp:positionV>
                <wp:extent cx="3663950" cy="71119"/>
                <wp:effectExtent b="0" l="0" r="0" t="0"/>
                <wp:wrapNone/>
                <wp:docPr id="307" name="image13.png"/>
                <a:graphic>
                  <a:graphicData uri="http://schemas.openxmlformats.org/drawingml/2006/picture">
                    <pic:pic>
                      <pic:nvPicPr>
                        <pic:cNvPr id="0" name="image13.png"/>
                        <pic:cNvPicPr preferRelativeResize="0"/>
                      </pic:nvPicPr>
                      <pic:blipFill>
                        <a:blip r:embed="rId18"/>
                        <a:srcRect/>
                        <a:stretch>
                          <a:fillRect/>
                        </a:stretch>
                      </pic:blipFill>
                      <pic:spPr>
                        <a:xfrm>
                          <a:off x="0" y="0"/>
                          <a:ext cx="3663950" cy="71119"/>
                        </a:xfrm>
                        <a:prstGeom prst="rect"/>
                        <a:ln/>
                      </pic:spPr>
                    </pic:pic>
                  </a:graphicData>
                </a:graphic>
              </wp:anchor>
            </w:drawing>
          </mc:Fallback>
        </mc:AlternateContent>
      </w:r>
      <w:bookmarkEnd w:id="6"/>
    </w:p>
    <w:p w:rsidR="007874A0" w:rsidRDefault="007874A0">
      <w:pPr>
        <w:spacing w:line="276" w:lineRule="auto"/>
        <w:ind w:firstLine="708"/>
        <w:jc w:val="both"/>
        <w:rPr>
          <w:rFonts w:ascii="Calibri" w:eastAsia="Calibri" w:hAnsi="Calibri" w:cs="Calibri"/>
        </w:rPr>
      </w:pPr>
    </w:p>
    <w:p w:rsidR="007874A0" w:rsidRDefault="0049122D">
      <w:pPr>
        <w:pStyle w:val="Ttulo2"/>
        <w:numPr>
          <w:ilvl w:val="0"/>
          <w:numId w:val="5"/>
        </w:numPr>
        <w:rPr>
          <w:rFonts w:ascii="Calibri" w:eastAsia="Calibri" w:hAnsi="Calibri" w:cs="Calibri"/>
          <w:b/>
          <w:color w:val="498DF1"/>
          <w:sz w:val="24"/>
          <w:szCs w:val="24"/>
        </w:rPr>
      </w:pPr>
      <w:bookmarkStart w:id="7" w:name="_heading=h.tyjcwt" w:colFirst="0" w:colLast="0"/>
      <w:bookmarkStart w:id="8" w:name="_Toc132106937"/>
      <w:bookmarkEnd w:id="7"/>
      <w:r>
        <w:rPr>
          <w:rFonts w:ascii="Calibri" w:eastAsia="Calibri" w:hAnsi="Calibri" w:cs="Calibri"/>
          <w:b/>
          <w:color w:val="498DF1"/>
          <w:sz w:val="24"/>
          <w:szCs w:val="24"/>
        </w:rPr>
        <w:t>MISIÓN:</w:t>
      </w:r>
      <w:bookmarkEnd w:id="8"/>
      <w:r>
        <w:rPr>
          <w:rFonts w:ascii="Calibri" w:eastAsia="Calibri" w:hAnsi="Calibri" w:cs="Calibri"/>
          <w:b/>
          <w:color w:val="498DF1"/>
          <w:sz w:val="24"/>
          <w:szCs w:val="24"/>
        </w:rPr>
        <w:t> </w:t>
      </w:r>
    </w:p>
    <w:p w:rsidR="007874A0" w:rsidRDefault="0049122D">
      <w:pPr>
        <w:spacing w:line="276" w:lineRule="auto"/>
        <w:ind w:firstLine="708"/>
        <w:jc w:val="both"/>
        <w:rPr>
          <w:rFonts w:ascii="Calibri" w:eastAsia="Calibri" w:hAnsi="Calibri" w:cs="Calibri"/>
          <w:color w:val="000000"/>
        </w:rPr>
      </w:pPr>
      <w:r>
        <w:rPr>
          <w:rFonts w:ascii="Calibri" w:eastAsia="Calibri" w:hAnsi="Calibri" w:cs="Calibri"/>
          <w:color w:val="000000"/>
        </w:rPr>
        <w:t>Contribuir a la salud y calidad de vida de la población bajo nuestra jurisdicción, a través de la prestación de los servicios de agua potable y saneamiento, conforme a lo establecido en la política del sistema de gestión. </w:t>
      </w:r>
    </w:p>
    <w:p w:rsidR="007874A0" w:rsidRDefault="0049122D">
      <w:pPr>
        <w:pStyle w:val="Ttulo2"/>
        <w:numPr>
          <w:ilvl w:val="0"/>
          <w:numId w:val="5"/>
        </w:numPr>
        <w:rPr>
          <w:rFonts w:ascii="Calibri" w:eastAsia="Calibri" w:hAnsi="Calibri" w:cs="Calibri"/>
          <w:b/>
          <w:color w:val="498DF1"/>
          <w:sz w:val="24"/>
          <w:szCs w:val="24"/>
        </w:rPr>
      </w:pPr>
      <w:bookmarkStart w:id="9" w:name="_heading=h.3dy6vkm" w:colFirst="0" w:colLast="0"/>
      <w:bookmarkEnd w:id="9"/>
      <w:r>
        <w:rPr>
          <w:rFonts w:ascii="Calibri" w:eastAsia="Calibri" w:hAnsi="Calibri" w:cs="Calibri"/>
          <w:b/>
          <w:color w:val="498DF1"/>
          <w:sz w:val="24"/>
          <w:szCs w:val="24"/>
        </w:rPr>
        <w:t> </w:t>
      </w:r>
      <w:bookmarkStart w:id="10" w:name="_Toc132106938"/>
      <w:r>
        <w:rPr>
          <w:rFonts w:ascii="Calibri" w:eastAsia="Calibri" w:hAnsi="Calibri" w:cs="Calibri"/>
          <w:b/>
          <w:color w:val="498DF1"/>
          <w:sz w:val="24"/>
          <w:szCs w:val="24"/>
        </w:rPr>
        <w:t>VISIÓN:</w:t>
      </w:r>
      <w:bookmarkEnd w:id="10"/>
      <w:r>
        <w:rPr>
          <w:rFonts w:ascii="Calibri" w:eastAsia="Calibri" w:hAnsi="Calibri" w:cs="Calibri"/>
          <w:b/>
          <w:color w:val="498DF1"/>
          <w:sz w:val="24"/>
          <w:szCs w:val="24"/>
        </w:rPr>
        <w:t> </w:t>
      </w:r>
    </w:p>
    <w:p w:rsidR="007874A0" w:rsidRDefault="0049122D">
      <w:pPr>
        <w:spacing w:line="276" w:lineRule="auto"/>
        <w:ind w:firstLine="708"/>
        <w:jc w:val="both"/>
        <w:rPr>
          <w:rFonts w:ascii="Calibri" w:eastAsia="Calibri" w:hAnsi="Calibri" w:cs="Calibri"/>
        </w:rPr>
      </w:pPr>
      <w:r>
        <w:rPr>
          <w:rFonts w:ascii="Calibri" w:eastAsia="Calibri" w:hAnsi="Calibri" w:cs="Calibri"/>
        </w:rPr>
        <w:t> Ser una institución líder por la calidad de los servicios de agua potable y saneamiento, brindados a la población bajo nuestra jurisdicción con una gestión innovadora, eficaz, eficiente, transparente y que impulsa el desarrollo del país. </w:t>
      </w:r>
    </w:p>
    <w:p w:rsidR="007874A0" w:rsidRDefault="0049122D">
      <w:pPr>
        <w:pStyle w:val="Ttulo2"/>
        <w:numPr>
          <w:ilvl w:val="0"/>
          <w:numId w:val="5"/>
        </w:numPr>
        <w:rPr>
          <w:rFonts w:ascii="Calibri" w:eastAsia="Calibri" w:hAnsi="Calibri" w:cs="Calibri"/>
          <w:b/>
          <w:color w:val="498DF1"/>
          <w:sz w:val="24"/>
          <w:szCs w:val="24"/>
        </w:rPr>
      </w:pPr>
      <w:bookmarkStart w:id="11" w:name="_heading=h.1t3h5sf" w:colFirst="0" w:colLast="0"/>
      <w:bookmarkEnd w:id="11"/>
      <w:r>
        <w:rPr>
          <w:rFonts w:ascii="Calibri" w:eastAsia="Calibri" w:hAnsi="Calibri" w:cs="Calibri"/>
          <w:b/>
          <w:color w:val="498DF1"/>
          <w:sz w:val="24"/>
          <w:szCs w:val="24"/>
        </w:rPr>
        <w:t> </w:t>
      </w:r>
      <w:bookmarkStart w:id="12" w:name="_Toc132106939"/>
      <w:r>
        <w:rPr>
          <w:rFonts w:ascii="Calibri" w:eastAsia="Calibri" w:hAnsi="Calibri" w:cs="Calibri"/>
          <w:b/>
          <w:color w:val="498DF1"/>
          <w:sz w:val="24"/>
          <w:szCs w:val="24"/>
        </w:rPr>
        <w:t>VALORES:</w:t>
      </w:r>
      <w:bookmarkEnd w:id="12"/>
      <w:r>
        <w:rPr>
          <w:rFonts w:ascii="Calibri" w:eastAsia="Calibri" w:hAnsi="Calibri" w:cs="Calibri"/>
          <w:b/>
          <w:color w:val="498DF1"/>
          <w:sz w:val="24"/>
          <w:szCs w:val="24"/>
        </w:rPr>
        <w:t> </w:t>
      </w:r>
    </w:p>
    <w:p w:rsidR="007874A0" w:rsidRDefault="0049122D">
      <w:pPr>
        <w:numPr>
          <w:ilvl w:val="0"/>
          <w:numId w:val="2"/>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b/>
          <w:color w:val="000000"/>
          <w:u w:val="single"/>
        </w:rPr>
        <w:t>Vocación de servicio:</w:t>
      </w:r>
      <w:r>
        <w:rPr>
          <w:rFonts w:ascii="Calibri" w:eastAsia="Calibri" w:hAnsi="Calibri" w:cs="Calibri"/>
          <w:color w:val="000000"/>
        </w:rPr>
        <w:t xml:space="preserve"> Mantenemos una actitud de empatía, pasión y disposición, orientadas a satisfacer las necesidades de nuestros clientes.</w:t>
      </w:r>
    </w:p>
    <w:p w:rsidR="007874A0" w:rsidRDefault="0049122D">
      <w:pPr>
        <w:pBdr>
          <w:top w:val="nil"/>
          <w:left w:val="nil"/>
          <w:bottom w:val="nil"/>
          <w:right w:val="nil"/>
          <w:between w:val="nil"/>
        </w:pBdr>
        <w:spacing w:line="276" w:lineRule="auto"/>
        <w:ind w:left="1428"/>
        <w:jc w:val="both"/>
        <w:rPr>
          <w:rFonts w:ascii="Calibri" w:eastAsia="Calibri" w:hAnsi="Calibri" w:cs="Calibri"/>
          <w:color w:val="000000"/>
        </w:rPr>
      </w:pPr>
      <w:r>
        <w:rPr>
          <w:rFonts w:ascii="Calibri" w:eastAsia="Calibri" w:hAnsi="Calibri" w:cs="Calibri"/>
          <w:color w:val="000000"/>
        </w:rPr>
        <w:t> </w:t>
      </w:r>
    </w:p>
    <w:p w:rsidR="007874A0" w:rsidRDefault="0049122D">
      <w:pPr>
        <w:numPr>
          <w:ilvl w:val="0"/>
          <w:numId w:val="2"/>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b/>
          <w:color w:val="000000"/>
          <w:u w:val="single"/>
        </w:rPr>
        <w:t>Confiabilidad: </w:t>
      </w:r>
      <w:r>
        <w:rPr>
          <w:rFonts w:ascii="Calibri" w:eastAsia="Calibri" w:hAnsi="Calibri" w:cs="Calibri"/>
          <w:color w:val="000000"/>
        </w:rPr>
        <w:t>Estamos comprometidos a brindar el servicio de forma consistente con calidad y puntualidad, apegados a los valores éticos del servidor público.</w:t>
      </w:r>
    </w:p>
    <w:p w:rsidR="007874A0" w:rsidRDefault="007874A0">
      <w:pPr>
        <w:pBdr>
          <w:top w:val="nil"/>
          <w:left w:val="nil"/>
          <w:bottom w:val="nil"/>
          <w:right w:val="nil"/>
          <w:between w:val="nil"/>
        </w:pBdr>
        <w:ind w:left="720"/>
        <w:rPr>
          <w:rFonts w:ascii="Calibri" w:eastAsia="Calibri" w:hAnsi="Calibri" w:cs="Calibri"/>
          <w:color w:val="000000"/>
        </w:rPr>
      </w:pPr>
    </w:p>
    <w:p w:rsidR="007874A0" w:rsidRDefault="0049122D">
      <w:pPr>
        <w:numPr>
          <w:ilvl w:val="0"/>
          <w:numId w:val="2"/>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b/>
          <w:color w:val="000000"/>
          <w:u w:val="single"/>
        </w:rPr>
        <w:t>Eficacia:</w:t>
      </w:r>
      <w:r>
        <w:rPr>
          <w:rFonts w:ascii="Calibri" w:eastAsia="Calibri" w:hAnsi="Calibri" w:cs="Calibri"/>
          <w:color w:val="000000"/>
        </w:rPr>
        <w:t xml:space="preserve"> Logramos los resultados esperados conforme a lo planificado.</w:t>
      </w:r>
    </w:p>
    <w:p w:rsidR="007874A0" w:rsidRDefault="007874A0">
      <w:pPr>
        <w:pBdr>
          <w:top w:val="nil"/>
          <w:left w:val="nil"/>
          <w:bottom w:val="nil"/>
          <w:right w:val="nil"/>
          <w:between w:val="nil"/>
        </w:pBdr>
        <w:ind w:left="720"/>
        <w:rPr>
          <w:rFonts w:ascii="Calibri" w:eastAsia="Calibri" w:hAnsi="Calibri" w:cs="Calibri"/>
          <w:color w:val="000000"/>
        </w:rPr>
      </w:pPr>
    </w:p>
    <w:p w:rsidR="007874A0" w:rsidRDefault="0049122D">
      <w:pPr>
        <w:numPr>
          <w:ilvl w:val="0"/>
          <w:numId w:val="2"/>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b/>
          <w:color w:val="000000"/>
          <w:u w:val="single"/>
        </w:rPr>
        <w:t>Eficiencia:</w:t>
      </w:r>
      <w:r>
        <w:rPr>
          <w:rFonts w:ascii="Calibri" w:eastAsia="Calibri" w:hAnsi="Calibri" w:cs="Calibri"/>
          <w:color w:val="000000"/>
        </w:rPr>
        <w:t xml:space="preserve"> Trabajamos optimizando los recursos necesarios, para lograr que nuestros usuarios reciban el servicio oportunamente.</w:t>
      </w:r>
    </w:p>
    <w:p w:rsidR="007874A0" w:rsidRDefault="007874A0">
      <w:pPr>
        <w:pBdr>
          <w:top w:val="nil"/>
          <w:left w:val="nil"/>
          <w:bottom w:val="nil"/>
          <w:right w:val="nil"/>
          <w:between w:val="nil"/>
        </w:pBdr>
        <w:ind w:left="720"/>
        <w:rPr>
          <w:rFonts w:ascii="Calibri" w:eastAsia="Calibri" w:hAnsi="Calibri" w:cs="Calibri"/>
          <w:color w:val="000000"/>
        </w:rPr>
      </w:pPr>
    </w:p>
    <w:p w:rsidR="007874A0" w:rsidRDefault="0049122D">
      <w:pPr>
        <w:numPr>
          <w:ilvl w:val="0"/>
          <w:numId w:val="2"/>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b/>
          <w:color w:val="000000"/>
          <w:u w:val="single"/>
        </w:rPr>
        <w:t>Transparencia:</w:t>
      </w:r>
      <w:r>
        <w:rPr>
          <w:rFonts w:ascii="Calibri" w:eastAsia="Calibri" w:hAnsi="Calibri" w:cs="Calibri"/>
          <w:color w:val="000000"/>
        </w:rPr>
        <w:t xml:space="preserve"> Nos mostramos de manera veraz, abierta y fácil, expuestos al escrutinio público. </w:t>
      </w:r>
    </w:p>
    <w:p w:rsidR="007874A0" w:rsidRDefault="007874A0">
      <w:pPr>
        <w:pBdr>
          <w:top w:val="nil"/>
          <w:left w:val="nil"/>
          <w:bottom w:val="nil"/>
          <w:right w:val="nil"/>
          <w:between w:val="nil"/>
        </w:pBdr>
        <w:ind w:left="720"/>
        <w:rPr>
          <w:rFonts w:ascii="Calibri" w:eastAsia="Calibri" w:hAnsi="Calibri" w:cs="Calibri"/>
          <w:color w:val="000000"/>
        </w:rPr>
      </w:pPr>
    </w:p>
    <w:p w:rsidR="007874A0" w:rsidRDefault="0049122D">
      <w:pPr>
        <w:numPr>
          <w:ilvl w:val="0"/>
          <w:numId w:val="3"/>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b/>
          <w:color w:val="000000"/>
          <w:u w:val="single"/>
        </w:rPr>
        <w:t>Responsabilidad:</w:t>
      </w:r>
      <w:r>
        <w:rPr>
          <w:rFonts w:ascii="Calibri" w:eastAsia="Calibri" w:hAnsi="Calibri" w:cs="Calibri"/>
          <w:color w:val="000000"/>
        </w:rPr>
        <w:t xml:space="preserve"> Demostramos ser responsables con la sociedad y el medio ambiente. </w:t>
      </w:r>
    </w:p>
    <w:p w:rsidR="007874A0" w:rsidRDefault="007874A0">
      <w:pPr>
        <w:spacing w:line="360" w:lineRule="auto"/>
        <w:jc w:val="both"/>
        <w:rPr>
          <w:rFonts w:ascii="Calibri" w:eastAsia="Calibri" w:hAnsi="Calibri" w:cs="Calibri"/>
        </w:rPr>
      </w:pPr>
    </w:p>
    <w:p w:rsidR="007874A0" w:rsidRDefault="007874A0">
      <w:pPr>
        <w:spacing w:line="360" w:lineRule="auto"/>
        <w:jc w:val="both"/>
        <w:rPr>
          <w:rFonts w:ascii="Calibri" w:eastAsia="Calibri" w:hAnsi="Calibri" w:cs="Calibri"/>
        </w:rPr>
      </w:pPr>
    </w:p>
    <w:p w:rsidR="007874A0" w:rsidRDefault="007874A0">
      <w:pPr>
        <w:spacing w:line="360" w:lineRule="auto"/>
        <w:jc w:val="both"/>
        <w:rPr>
          <w:rFonts w:ascii="Calibri" w:eastAsia="Calibri" w:hAnsi="Calibri" w:cs="Calibri"/>
        </w:rPr>
      </w:pPr>
    </w:p>
    <w:p w:rsidR="007874A0" w:rsidRDefault="007874A0">
      <w:pPr>
        <w:spacing w:line="360" w:lineRule="auto"/>
        <w:jc w:val="both"/>
        <w:rPr>
          <w:rFonts w:ascii="Calibri" w:eastAsia="Calibri" w:hAnsi="Calibri" w:cs="Calibri"/>
        </w:rPr>
      </w:pPr>
    </w:p>
    <w:p w:rsidR="007874A0" w:rsidRDefault="007874A0">
      <w:pPr>
        <w:spacing w:line="360" w:lineRule="auto"/>
        <w:jc w:val="both"/>
        <w:rPr>
          <w:rFonts w:ascii="Calibri" w:eastAsia="Calibri" w:hAnsi="Calibri" w:cs="Calibri"/>
        </w:rPr>
      </w:pPr>
    </w:p>
    <w:p w:rsidR="007874A0" w:rsidRDefault="007874A0">
      <w:pPr>
        <w:spacing w:line="360" w:lineRule="auto"/>
        <w:jc w:val="both"/>
        <w:rPr>
          <w:rFonts w:ascii="Calibri" w:eastAsia="Calibri" w:hAnsi="Calibri" w:cs="Calibri"/>
        </w:rPr>
      </w:pPr>
    </w:p>
    <w:p w:rsidR="007874A0" w:rsidRDefault="007874A0">
      <w:pPr>
        <w:spacing w:line="360" w:lineRule="auto"/>
        <w:jc w:val="both"/>
        <w:rPr>
          <w:rFonts w:ascii="Calibri" w:eastAsia="Calibri" w:hAnsi="Calibri" w:cs="Calibri"/>
        </w:rPr>
      </w:pPr>
    </w:p>
    <w:p w:rsidR="007874A0" w:rsidRDefault="007874A0">
      <w:pPr>
        <w:spacing w:line="360" w:lineRule="auto"/>
        <w:jc w:val="both"/>
        <w:rPr>
          <w:rFonts w:ascii="Calibri" w:eastAsia="Calibri" w:hAnsi="Calibri" w:cs="Calibri"/>
        </w:rPr>
      </w:pPr>
    </w:p>
    <w:p w:rsidR="007874A0" w:rsidRDefault="0049122D">
      <w:pPr>
        <w:pStyle w:val="Ttulo1"/>
        <w:numPr>
          <w:ilvl w:val="0"/>
          <w:numId w:val="6"/>
        </w:numPr>
        <w:rPr>
          <w:rFonts w:ascii="Calibri" w:eastAsia="Calibri" w:hAnsi="Calibri" w:cs="Calibri"/>
          <w:b/>
          <w:color w:val="072B62"/>
          <w:sz w:val="32"/>
          <w:szCs w:val="32"/>
        </w:rPr>
      </w:pPr>
      <w:bookmarkStart w:id="13" w:name="_heading=h.4d34og8" w:colFirst="0" w:colLast="0"/>
      <w:bookmarkStart w:id="14" w:name="_Toc132106940"/>
      <w:bookmarkEnd w:id="13"/>
      <w:r>
        <w:rPr>
          <w:rFonts w:ascii="Calibri" w:eastAsia="Calibri" w:hAnsi="Calibri" w:cs="Calibri"/>
          <w:b/>
          <w:color w:val="072B62"/>
          <w:sz w:val="32"/>
          <w:szCs w:val="32"/>
        </w:rPr>
        <w:t>PLAN OPERATIVO ANUAL</w:t>
      </w:r>
      <w:r>
        <w:rPr>
          <w:noProof/>
          <w:lang w:val="en-US"/>
        </w:rPr>
        <mc:AlternateContent>
          <mc:Choice Requires="wpg">
            <w:drawing>
              <wp:anchor distT="0" distB="0" distL="114300" distR="114300" simplePos="0" relativeHeight="251667456" behindDoc="0" locked="0" layoutInCell="1" hidden="0" allowOverlap="1">
                <wp:simplePos x="0" y="0"/>
                <wp:positionH relativeFrom="column">
                  <wp:posOffset>393700</wp:posOffset>
                </wp:positionH>
                <wp:positionV relativeFrom="paragraph">
                  <wp:posOffset>190500</wp:posOffset>
                </wp:positionV>
                <wp:extent cx="3654425" cy="71118"/>
                <wp:effectExtent l="0" t="0" r="0" b="0"/>
                <wp:wrapNone/>
                <wp:docPr id="310" name=""/>
                <wp:cNvGraphicFramePr/>
                <a:graphic xmlns:a="http://schemas.openxmlformats.org/drawingml/2006/main">
                  <a:graphicData uri="http://schemas.microsoft.com/office/word/2010/wordprocessingShape">
                    <wps:wsp>
                      <wps:cNvCnPr/>
                      <wps:spPr>
                        <a:xfrm rot="10800000" flipH="1">
                          <a:off x="3531488" y="3757141"/>
                          <a:ext cx="3629025" cy="45719"/>
                        </a:xfrm>
                        <a:prstGeom prst="straightConnector1">
                          <a:avLst/>
                        </a:prstGeom>
                        <a:noFill/>
                        <a:ln w="25400" cap="flat" cmpd="sng">
                          <a:solidFill>
                            <a:srgbClr val="C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393700</wp:posOffset>
                </wp:positionH>
                <wp:positionV relativeFrom="paragraph">
                  <wp:posOffset>190500</wp:posOffset>
                </wp:positionV>
                <wp:extent cx="3654425" cy="71118"/>
                <wp:effectExtent b="0" l="0" r="0" t="0"/>
                <wp:wrapNone/>
                <wp:docPr id="310" name="image16.png"/>
                <a:graphic>
                  <a:graphicData uri="http://schemas.openxmlformats.org/drawingml/2006/picture">
                    <pic:pic>
                      <pic:nvPicPr>
                        <pic:cNvPr id="0" name="image16.png"/>
                        <pic:cNvPicPr preferRelativeResize="0"/>
                      </pic:nvPicPr>
                      <pic:blipFill>
                        <a:blip r:embed="rId19"/>
                        <a:srcRect/>
                        <a:stretch>
                          <a:fillRect/>
                        </a:stretch>
                      </pic:blipFill>
                      <pic:spPr>
                        <a:xfrm>
                          <a:off x="0" y="0"/>
                          <a:ext cx="3654425" cy="71118"/>
                        </a:xfrm>
                        <a:prstGeom prst="rect"/>
                        <a:ln/>
                      </pic:spPr>
                    </pic:pic>
                  </a:graphicData>
                </a:graphic>
              </wp:anchor>
            </w:drawing>
          </mc:Fallback>
        </mc:AlternateContent>
      </w:r>
      <w:bookmarkEnd w:id="14"/>
    </w:p>
    <w:p w:rsidR="007874A0" w:rsidRDefault="007874A0">
      <w:pPr>
        <w:pBdr>
          <w:top w:val="nil"/>
          <w:left w:val="nil"/>
          <w:bottom w:val="nil"/>
          <w:right w:val="nil"/>
          <w:between w:val="nil"/>
        </w:pBdr>
        <w:ind w:left="1080"/>
        <w:jc w:val="center"/>
        <w:rPr>
          <w:b/>
          <w:color w:val="002060"/>
          <w:sz w:val="32"/>
          <w:szCs w:val="32"/>
        </w:rPr>
      </w:pPr>
    </w:p>
    <w:p w:rsidR="007874A0" w:rsidRDefault="0049122D">
      <w:pPr>
        <w:spacing w:line="276" w:lineRule="auto"/>
        <w:ind w:firstLine="708"/>
        <w:jc w:val="both"/>
        <w:rPr>
          <w:rFonts w:ascii="Calibri" w:eastAsia="Calibri" w:hAnsi="Calibri" w:cs="Calibri"/>
        </w:rPr>
      </w:pPr>
      <w:r>
        <w:rPr>
          <w:rFonts w:ascii="Calibri" w:eastAsia="Calibri" w:hAnsi="Calibri" w:cs="Calibri"/>
        </w:rPr>
        <w:t>El Instituto Nacional de Aguas Potables y Alcantarillados INAPA, establece en su Plan Estratégico Institucional 2021-2024, enmarcados en 3 ejes estratégicos, las directrices que trazará la institución a mediano plazo, las cuales constituyen el punto de partida para la formulación del Plan Operativo Anual (POA).</w:t>
      </w:r>
    </w:p>
    <w:p w:rsidR="007874A0" w:rsidRDefault="007874A0">
      <w:pPr>
        <w:spacing w:line="276" w:lineRule="auto"/>
        <w:ind w:firstLine="708"/>
        <w:jc w:val="both"/>
        <w:rPr>
          <w:rFonts w:ascii="Calibri" w:eastAsia="Calibri" w:hAnsi="Calibri" w:cs="Calibri"/>
        </w:rPr>
      </w:pPr>
    </w:p>
    <w:p w:rsidR="007874A0" w:rsidRDefault="007874A0">
      <w:pPr>
        <w:spacing w:line="276" w:lineRule="auto"/>
        <w:ind w:firstLine="708"/>
        <w:jc w:val="both"/>
        <w:rPr>
          <w:rFonts w:ascii="Calibri" w:eastAsia="Calibri" w:hAnsi="Calibri" w:cs="Calibri"/>
        </w:rPr>
      </w:pPr>
    </w:p>
    <w:p w:rsidR="007874A0" w:rsidRDefault="0049122D">
      <w:pPr>
        <w:spacing w:line="276" w:lineRule="auto"/>
        <w:jc w:val="both"/>
        <w:rPr>
          <w:rFonts w:ascii="Calibri" w:eastAsia="Calibri" w:hAnsi="Calibri" w:cs="Calibri"/>
        </w:rPr>
      </w:pPr>
      <w:r>
        <w:rPr>
          <w:noProof/>
          <w:lang w:val="en-US"/>
        </w:rPr>
        <w:drawing>
          <wp:anchor distT="0" distB="0" distL="114300" distR="114300" simplePos="0" relativeHeight="251668480" behindDoc="0" locked="0" layoutInCell="1" hidden="0" allowOverlap="1">
            <wp:simplePos x="0" y="0"/>
            <wp:positionH relativeFrom="column">
              <wp:posOffset>325755</wp:posOffset>
            </wp:positionH>
            <wp:positionV relativeFrom="paragraph">
              <wp:posOffset>-6965</wp:posOffset>
            </wp:positionV>
            <wp:extent cx="1657350" cy="2324735"/>
            <wp:effectExtent l="0" t="0" r="0" b="0"/>
            <wp:wrapNone/>
            <wp:docPr id="31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0"/>
                    <a:srcRect/>
                    <a:stretch>
                      <a:fillRect/>
                    </a:stretch>
                  </pic:blipFill>
                  <pic:spPr>
                    <a:xfrm>
                      <a:off x="0" y="0"/>
                      <a:ext cx="1657350" cy="2324735"/>
                    </a:xfrm>
                    <a:prstGeom prst="rect">
                      <a:avLst/>
                    </a:prstGeom>
                    <a:ln/>
                  </pic:spPr>
                </pic:pic>
              </a:graphicData>
            </a:graphic>
          </wp:anchor>
        </w:drawing>
      </w:r>
      <w:r>
        <w:rPr>
          <w:noProof/>
          <w:lang w:val="en-US"/>
        </w:rPr>
        <w:drawing>
          <wp:anchor distT="0" distB="0" distL="114300" distR="114300" simplePos="0" relativeHeight="251669504" behindDoc="0" locked="0" layoutInCell="1" hidden="0" allowOverlap="1">
            <wp:simplePos x="0" y="0"/>
            <wp:positionH relativeFrom="column">
              <wp:posOffset>2083242</wp:posOffset>
            </wp:positionH>
            <wp:positionV relativeFrom="paragraph">
              <wp:posOffset>-3376</wp:posOffset>
            </wp:positionV>
            <wp:extent cx="1683581" cy="2361269"/>
            <wp:effectExtent l="0" t="0" r="0" b="0"/>
            <wp:wrapNone/>
            <wp:docPr id="31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1"/>
                    <a:srcRect/>
                    <a:stretch>
                      <a:fillRect/>
                    </a:stretch>
                  </pic:blipFill>
                  <pic:spPr>
                    <a:xfrm>
                      <a:off x="0" y="0"/>
                      <a:ext cx="1683581" cy="2361269"/>
                    </a:xfrm>
                    <a:prstGeom prst="rect">
                      <a:avLst/>
                    </a:prstGeom>
                    <a:ln/>
                  </pic:spPr>
                </pic:pic>
              </a:graphicData>
            </a:graphic>
          </wp:anchor>
        </w:drawing>
      </w:r>
      <w:r>
        <w:rPr>
          <w:noProof/>
          <w:lang w:val="en-US"/>
        </w:rPr>
        <w:drawing>
          <wp:anchor distT="0" distB="0" distL="114300" distR="114300" simplePos="0" relativeHeight="251670528" behindDoc="0" locked="0" layoutInCell="1" hidden="0" allowOverlap="1">
            <wp:simplePos x="0" y="0"/>
            <wp:positionH relativeFrom="column">
              <wp:posOffset>3839845</wp:posOffset>
            </wp:positionH>
            <wp:positionV relativeFrom="paragraph">
              <wp:posOffset>4141</wp:posOffset>
            </wp:positionV>
            <wp:extent cx="1655778" cy="2313829"/>
            <wp:effectExtent l="0" t="0" r="0" b="0"/>
            <wp:wrapNone/>
            <wp:docPr id="3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2"/>
                    <a:srcRect/>
                    <a:stretch>
                      <a:fillRect/>
                    </a:stretch>
                  </pic:blipFill>
                  <pic:spPr>
                    <a:xfrm>
                      <a:off x="0" y="0"/>
                      <a:ext cx="1655778" cy="2313829"/>
                    </a:xfrm>
                    <a:prstGeom prst="rect">
                      <a:avLst/>
                    </a:prstGeom>
                    <a:ln/>
                  </pic:spPr>
                </pic:pic>
              </a:graphicData>
            </a:graphic>
          </wp:anchor>
        </w:drawing>
      </w:r>
    </w:p>
    <w:p w:rsidR="007874A0" w:rsidRDefault="007874A0">
      <w:pPr>
        <w:pBdr>
          <w:top w:val="nil"/>
          <w:left w:val="nil"/>
          <w:bottom w:val="nil"/>
          <w:right w:val="nil"/>
          <w:between w:val="nil"/>
        </w:pBdr>
        <w:ind w:left="1080"/>
        <w:jc w:val="center"/>
        <w:rPr>
          <w:b/>
          <w:color w:val="002060"/>
          <w:sz w:val="32"/>
          <w:szCs w:val="32"/>
        </w:rPr>
      </w:pPr>
    </w:p>
    <w:p w:rsidR="007874A0" w:rsidRDefault="007874A0">
      <w:pPr>
        <w:pBdr>
          <w:top w:val="nil"/>
          <w:left w:val="nil"/>
          <w:bottom w:val="nil"/>
          <w:right w:val="nil"/>
          <w:between w:val="nil"/>
        </w:pBdr>
        <w:ind w:left="1080"/>
        <w:jc w:val="center"/>
        <w:rPr>
          <w:b/>
          <w:color w:val="002060"/>
          <w:sz w:val="32"/>
          <w:szCs w:val="32"/>
        </w:rPr>
      </w:pPr>
    </w:p>
    <w:p w:rsidR="007874A0" w:rsidRDefault="007874A0">
      <w:pPr>
        <w:pBdr>
          <w:top w:val="nil"/>
          <w:left w:val="nil"/>
          <w:bottom w:val="nil"/>
          <w:right w:val="nil"/>
          <w:between w:val="nil"/>
        </w:pBdr>
        <w:ind w:left="1080"/>
        <w:jc w:val="center"/>
        <w:rPr>
          <w:b/>
          <w:color w:val="002060"/>
          <w:sz w:val="32"/>
          <w:szCs w:val="32"/>
        </w:rPr>
      </w:pPr>
    </w:p>
    <w:p w:rsidR="007874A0" w:rsidRDefault="007874A0">
      <w:pPr>
        <w:spacing w:line="276" w:lineRule="auto"/>
        <w:ind w:firstLine="708"/>
        <w:jc w:val="both"/>
        <w:rPr>
          <w:rFonts w:ascii="Calibri" w:eastAsia="Calibri" w:hAnsi="Calibri" w:cs="Calibri"/>
        </w:rPr>
      </w:pPr>
    </w:p>
    <w:p w:rsidR="007874A0" w:rsidRDefault="007874A0">
      <w:pPr>
        <w:spacing w:line="276" w:lineRule="auto"/>
        <w:ind w:firstLine="708"/>
        <w:jc w:val="both"/>
        <w:rPr>
          <w:rFonts w:ascii="Calibri" w:eastAsia="Calibri" w:hAnsi="Calibri" w:cs="Calibri"/>
        </w:rPr>
      </w:pPr>
    </w:p>
    <w:p w:rsidR="007874A0" w:rsidRDefault="007874A0">
      <w:pPr>
        <w:spacing w:line="276" w:lineRule="auto"/>
        <w:ind w:firstLine="708"/>
        <w:jc w:val="both"/>
        <w:rPr>
          <w:rFonts w:ascii="Calibri" w:eastAsia="Calibri" w:hAnsi="Calibri" w:cs="Calibri"/>
        </w:rPr>
      </w:pPr>
    </w:p>
    <w:p w:rsidR="007874A0" w:rsidRDefault="007874A0">
      <w:pPr>
        <w:spacing w:line="276" w:lineRule="auto"/>
        <w:ind w:firstLine="708"/>
        <w:jc w:val="both"/>
        <w:rPr>
          <w:rFonts w:ascii="Calibri" w:eastAsia="Calibri" w:hAnsi="Calibri" w:cs="Calibri"/>
        </w:rPr>
      </w:pPr>
    </w:p>
    <w:p w:rsidR="007874A0" w:rsidRDefault="007874A0">
      <w:pPr>
        <w:spacing w:line="276" w:lineRule="auto"/>
        <w:ind w:firstLine="708"/>
        <w:jc w:val="both"/>
        <w:rPr>
          <w:rFonts w:ascii="Calibri" w:eastAsia="Calibri" w:hAnsi="Calibri" w:cs="Calibri"/>
        </w:rPr>
      </w:pPr>
    </w:p>
    <w:p w:rsidR="007874A0" w:rsidRDefault="007874A0">
      <w:pPr>
        <w:spacing w:line="276" w:lineRule="auto"/>
        <w:ind w:firstLine="708"/>
        <w:jc w:val="both"/>
        <w:rPr>
          <w:rFonts w:ascii="Calibri" w:eastAsia="Calibri" w:hAnsi="Calibri" w:cs="Calibri"/>
        </w:rPr>
      </w:pPr>
    </w:p>
    <w:p w:rsidR="007874A0" w:rsidRDefault="007874A0">
      <w:pPr>
        <w:spacing w:line="276" w:lineRule="auto"/>
        <w:ind w:firstLine="708"/>
        <w:jc w:val="both"/>
        <w:rPr>
          <w:rFonts w:ascii="Calibri" w:eastAsia="Calibri" w:hAnsi="Calibri" w:cs="Calibri"/>
        </w:rPr>
      </w:pPr>
    </w:p>
    <w:p w:rsidR="007874A0" w:rsidRDefault="007874A0">
      <w:pPr>
        <w:spacing w:line="276" w:lineRule="auto"/>
        <w:ind w:firstLine="708"/>
        <w:jc w:val="both"/>
        <w:rPr>
          <w:rFonts w:ascii="Calibri" w:eastAsia="Calibri" w:hAnsi="Calibri" w:cs="Calibri"/>
        </w:rPr>
      </w:pPr>
    </w:p>
    <w:p w:rsidR="007874A0" w:rsidRDefault="007874A0">
      <w:pPr>
        <w:spacing w:line="276" w:lineRule="auto"/>
        <w:ind w:firstLine="708"/>
        <w:jc w:val="both"/>
        <w:rPr>
          <w:rFonts w:ascii="Calibri" w:eastAsia="Calibri" w:hAnsi="Calibri" w:cs="Calibri"/>
        </w:rPr>
      </w:pPr>
    </w:p>
    <w:p w:rsidR="007874A0" w:rsidRDefault="007874A0">
      <w:pPr>
        <w:spacing w:line="276" w:lineRule="auto"/>
        <w:ind w:firstLine="708"/>
        <w:jc w:val="both"/>
        <w:rPr>
          <w:rFonts w:ascii="Calibri" w:eastAsia="Calibri" w:hAnsi="Calibri" w:cs="Calibri"/>
        </w:rPr>
      </w:pPr>
    </w:p>
    <w:p w:rsidR="007874A0" w:rsidRDefault="007874A0">
      <w:pPr>
        <w:spacing w:line="276" w:lineRule="auto"/>
        <w:ind w:firstLine="708"/>
        <w:jc w:val="both"/>
        <w:rPr>
          <w:rFonts w:ascii="Calibri" w:eastAsia="Calibri" w:hAnsi="Calibri" w:cs="Calibri"/>
        </w:rPr>
      </w:pPr>
    </w:p>
    <w:p w:rsidR="007874A0" w:rsidRDefault="007874A0">
      <w:pPr>
        <w:spacing w:line="276" w:lineRule="auto"/>
        <w:ind w:firstLine="708"/>
        <w:jc w:val="both"/>
        <w:rPr>
          <w:rFonts w:ascii="Calibri" w:eastAsia="Calibri" w:hAnsi="Calibri" w:cs="Calibri"/>
        </w:rPr>
      </w:pPr>
    </w:p>
    <w:p w:rsidR="007874A0" w:rsidRDefault="007874A0">
      <w:pPr>
        <w:spacing w:line="276" w:lineRule="auto"/>
        <w:ind w:firstLine="708"/>
        <w:jc w:val="both"/>
        <w:rPr>
          <w:rFonts w:ascii="Calibri" w:eastAsia="Calibri" w:hAnsi="Calibri" w:cs="Calibri"/>
        </w:rPr>
      </w:pPr>
    </w:p>
    <w:p w:rsidR="007874A0" w:rsidRDefault="007874A0">
      <w:pPr>
        <w:spacing w:line="276" w:lineRule="auto"/>
        <w:ind w:firstLine="708"/>
        <w:jc w:val="both"/>
        <w:rPr>
          <w:rFonts w:ascii="Calibri" w:eastAsia="Calibri" w:hAnsi="Calibri" w:cs="Calibri"/>
        </w:rPr>
      </w:pPr>
    </w:p>
    <w:p w:rsidR="007874A0" w:rsidRDefault="007874A0">
      <w:pPr>
        <w:spacing w:line="276" w:lineRule="auto"/>
        <w:ind w:firstLine="708"/>
        <w:jc w:val="both"/>
        <w:rPr>
          <w:rFonts w:ascii="Calibri" w:eastAsia="Calibri" w:hAnsi="Calibri" w:cs="Calibri"/>
        </w:rPr>
      </w:pPr>
    </w:p>
    <w:p w:rsidR="007874A0" w:rsidRDefault="007874A0">
      <w:pPr>
        <w:spacing w:line="276" w:lineRule="auto"/>
        <w:ind w:firstLine="708"/>
        <w:jc w:val="both"/>
        <w:rPr>
          <w:rFonts w:ascii="Calibri" w:eastAsia="Calibri" w:hAnsi="Calibri" w:cs="Calibri"/>
        </w:rPr>
      </w:pPr>
    </w:p>
    <w:p w:rsidR="007874A0" w:rsidRDefault="007874A0">
      <w:pPr>
        <w:spacing w:line="276" w:lineRule="auto"/>
        <w:ind w:firstLine="708"/>
        <w:jc w:val="both"/>
        <w:rPr>
          <w:rFonts w:ascii="Calibri" w:eastAsia="Calibri" w:hAnsi="Calibri" w:cs="Calibri"/>
        </w:rPr>
      </w:pPr>
    </w:p>
    <w:p w:rsidR="007874A0" w:rsidRDefault="007874A0">
      <w:pPr>
        <w:spacing w:line="276" w:lineRule="auto"/>
        <w:ind w:firstLine="708"/>
        <w:jc w:val="both"/>
        <w:rPr>
          <w:rFonts w:ascii="Calibri" w:eastAsia="Calibri" w:hAnsi="Calibri" w:cs="Calibri"/>
        </w:rPr>
      </w:pPr>
    </w:p>
    <w:p w:rsidR="007874A0" w:rsidRDefault="007874A0">
      <w:pPr>
        <w:spacing w:line="276" w:lineRule="auto"/>
        <w:ind w:firstLine="708"/>
        <w:jc w:val="both"/>
        <w:rPr>
          <w:rFonts w:ascii="Calibri" w:eastAsia="Calibri" w:hAnsi="Calibri" w:cs="Calibri"/>
        </w:rPr>
      </w:pPr>
    </w:p>
    <w:p w:rsidR="007874A0" w:rsidRDefault="007874A0">
      <w:pPr>
        <w:spacing w:line="276" w:lineRule="auto"/>
        <w:ind w:firstLine="708"/>
        <w:jc w:val="both"/>
        <w:rPr>
          <w:rFonts w:ascii="Calibri" w:eastAsia="Calibri" w:hAnsi="Calibri" w:cs="Calibri"/>
        </w:rPr>
      </w:pPr>
    </w:p>
    <w:p w:rsidR="007874A0" w:rsidRDefault="007874A0">
      <w:pPr>
        <w:spacing w:line="276" w:lineRule="auto"/>
        <w:ind w:firstLine="708"/>
        <w:jc w:val="both"/>
        <w:rPr>
          <w:rFonts w:ascii="Calibri" w:eastAsia="Calibri" w:hAnsi="Calibri" w:cs="Calibri"/>
        </w:rPr>
      </w:pPr>
    </w:p>
    <w:p w:rsidR="007874A0" w:rsidRDefault="007874A0">
      <w:pPr>
        <w:spacing w:line="276" w:lineRule="auto"/>
        <w:ind w:firstLine="708"/>
        <w:jc w:val="both"/>
        <w:rPr>
          <w:rFonts w:ascii="Calibri" w:eastAsia="Calibri" w:hAnsi="Calibri" w:cs="Calibri"/>
        </w:rPr>
      </w:pPr>
    </w:p>
    <w:p w:rsidR="007874A0" w:rsidRDefault="007874A0">
      <w:pPr>
        <w:spacing w:line="276" w:lineRule="auto"/>
        <w:ind w:firstLine="708"/>
        <w:jc w:val="both"/>
        <w:rPr>
          <w:rFonts w:ascii="Calibri" w:eastAsia="Calibri" w:hAnsi="Calibri" w:cs="Calibri"/>
        </w:rPr>
      </w:pPr>
    </w:p>
    <w:p w:rsidR="007874A0" w:rsidRDefault="007874A0">
      <w:pPr>
        <w:spacing w:line="276" w:lineRule="auto"/>
        <w:ind w:firstLine="708"/>
        <w:jc w:val="both"/>
        <w:rPr>
          <w:rFonts w:ascii="Calibri" w:eastAsia="Calibri" w:hAnsi="Calibri" w:cs="Calibri"/>
        </w:rPr>
      </w:pPr>
    </w:p>
    <w:p w:rsidR="007874A0" w:rsidRDefault="0049122D">
      <w:pPr>
        <w:pStyle w:val="Ttulo1"/>
        <w:numPr>
          <w:ilvl w:val="0"/>
          <w:numId w:val="6"/>
        </w:numPr>
        <w:spacing w:before="0"/>
        <w:rPr>
          <w:rFonts w:ascii="Calibri" w:eastAsia="Calibri" w:hAnsi="Calibri" w:cs="Calibri"/>
          <w:b/>
          <w:color w:val="072B62"/>
          <w:sz w:val="32"/>
          <w:szCs w:val="32"/>
        </w:rPr>
      </w:pPr>
      <w:bookmarkStart w:id="15" w:name="_heading=h.2s8eyo1" w:colFirst="0" w:colLast="0"/>
      <w:bookmarkStart w:id="16" w:name="_Toc132106941"/>
      <w:bookmarkEnd w:id="15"/>
      <w:r>
        <w:rPr>
          <w:rFonts w:ascii="Calibri" w:eastAsia="Calibri" w:hAnsi="Calibri" w:cs="Calibri"/>
          <w:b/>
          <w:color w:val="072B62"/>
          <w:sz w:val="32"/>
          <w:szCs w:val="32"/>
        </w:rPr>
        <w:t>ASPECTOS METODOLÓGICOS PARA MONITOREO</w:t>
      </w:r>
      <w:bookmarkEnd w:id="16"/>
      <w:r>
        <w:rPr>
          <w:rFonts w:ascii="Calibri" w:eastAsia="Calibri" w:hAnsi="Calibri" w:cs="Calibri"/>
          <w:b/>
          <w:color w:val="072B62"/>
          <w:sz w:val="32"/>
          <w:szCs w:val="32"/>
        </w:rPr>
        <w:t xml:space="preserve"> </w:t>
      </w:r>
    </w:p>
    <w:p w:rsidR="007874A0" w:rsidRDefault="0049122D">
      <w:pPr>
        <w:pStyle w:val="Ttulo1"/>
        <w:spacing w:before="0"/>
        <w:ind w:left="720"/>
        <w:rPr>
          <w:rFonts w:ascii="Calibri" w:eastAsia="Calibri" w:hAnsi="Calibri" w:cs="Calibri"/>
          <w:b/>
          <w:color w:val="072B62"/>
          <w:sz w:val="32"/>
          <w:szCs w:val="32"/>
        </w:rPr>
      </w:pPr>
      <w:bookmarkStart w:id="17" w:name="_heading=h.17dp8vu" w:colFirst="0" w:colLast="0"/>
      <w:bookmarkStart w:id="18" w:name="_Toc132106942"/>
      <w:bookmarkEnd w:id="17"/>
      <w:r>
        <w:rPr>
          <w:rFonts w:ascii="Calibri" w:eastAsia="Calibri" w:hAnsi="Calibri" w:cs="Calibri"/>
          <w:b/>
          <w:color w:val="072B62"/>
          <w:sz w:val="32"/>
          <w:szCs w:val="32"/>
        </w:rPr>
        <w:t>Y EVALUACIÓN</w:t>
      </w:r>
      <w:r>
        <w:rPr>
          <w:noProof/>
          <w:lang w:val="en-US"/>
        </w:rPr>
        <mc:AlternateContent>
          <mc:Choice Requires="wpg">
            <w:drawing>
              <wp:anchor distT="0" distB="0" distL="114300" distR="114300" simplePos="0" relativeHeight="251671552" behindDoc="0" locked="0" layoutInCell="1" hidden="0" allowOverlap="1">
                <wp:simplePos x="0" y="0"/>
                <wp:positionH relativeFrom="column">
                  <wp:posOffset>190500</wp:posOffset>
                </wp:positionH>
                <wp:positionV relativeFrom="paragraph">
                  <wp:posOffset>152400</wp:posOffset>
                </wp:positionV>
                <wp:extent cx="5775325" cy="96519"/>
                <wp:effectExtent l="0" t="0" r="0" b="0"/>
                <wp:wrapNone/>
                <wp:docPr id="302" name=""/>
                <wp:cNvGraphicFramePr/>
                <a:graphic xmlns:a="http://schemas.openxmlformats.org/drawingml/2006/main">
                  <a:graphicData uri="http://schemas.microsoft.com/office/word/2010/wordprocessingShape">
                    <wps:wsp>
                      <wps:cNvCnPr/>
                      <wps:spPr>
                        <a:xfrm rot="10800000" flipH="1">
                          <a:off x="2483738" y="3757141"/>
                          <a:ext cx="5724525" cy="45719"/>
                        </a:xfrm>
                        <a:prstGeom prst="straightConnector1">
                          <a:avLst/>
                        </a:prstGeom>
                        <a:noFill/>
                        <a:ln w="25400" cap="flat" cmpd="sng">
                          <a:solidFill>
                            <a:srgbClr val="C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190500</wp:posOffset>
                </wp:positionH>
                <wp:positionV relativeFrom="paragraph">
                  <wp:posOffset>152400</wp:posOffset>
                </wp:positionV>
                <wp:extent cx="5775325" cy="96519"/>
                <wp:effectExtent b="0" l="0" r="0" t="0"/>
                <wp:wrapNone/>
                <wp:docPr id="302" name="image8.png"/>
                <a:graphic>
                  <a:graphicData uri="http://schemas.openxmlformats.org/drawingml/2006/picture">
                    <pic:pic>
                      <pic:nvPicPr>
                        <pic:cNvPr id="0" name="image8.png"/>
                        <pic:cNvPicPr preferRelativeResize="0"/>
                      </pic:nvPicPr>
                      <pic:blipFill>
                        <a:blip r:embed="rId23"/>
                        <a:srcRect/>
                        <a:stretch>
                          <a:fillRect/>
                        </a:stretch>
                      </pic:blipFill>
                      <pic:spPr>
                        <a:xfrm>
                          <a:off x="0" y="0"/>
                          <a:ext cx="5775325" cy="96519"/>
                        </a:xfrm>
                        <a:prstGeom prst="rect"/>
                        <a:ln/>
                      </pic:spPr>
                    </pic:pic>
                  </a:graphicData>
                </a:graphic>
              </wp:anchor>
            </w:drawing>
          </mc:Fallback>
        </mc:AlternateContent>
      </w:r>
      <w:bookmarkEnd w:id="18"/>
    </w:p>
    <w:p w:rsidR="007874A0" w:rsidRDefault="0049122D">
      <w:r>
        <w:rPr>
          <w:noProof/>
          <w:lang w:val="en-US"/>
        </w:rPr>
        <w:drawing>
          <wp:anchor distT="0" distB="0" distL="114300" distR="114300" simplePos="0" relativeHeight="251672576" behindDoc="0" locked="0" layoutInCell="1" hidden="0" allowOverlap="1">
            <wp:simplePos x="0" y="0"/>
            <wp:positionH relativeFrom="column">
              <wp:posOffset>571500</wp:posOffset>
            </wp:positionH>
            <wp:positionV relativeFrom="paragraph">
              <wp:posOffset>-12689</wp:posOffset>
            </wp:positionV>
            <wp:extent cx="4385310" cy="219075"/>
            <wp:effectExtent l="0" t="0" r="0" b="0"/>
            <wp:wrapNone/>
            <wp:docPr id="3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4"/>
                    <a:srcRect/>
                    <a:stretch>
                      <a:fillRect/>
                    </a:stretch>
                  </pic:blipFill>
                  <pic:spPr>
                    <a:xfrm>
                      <a:off x="0" y="0"/>
                      <a:ext cx="4385310" cy="219075"/>
                    </a:xfrm>
                    <a:prstGeom prst="rect">
                      <a:avLst/>
                    </a:prstGeom>
                    <a:ln/>
                  </pic:spPr>
                </pic:pic>
              </a:graphicData>
            </a:graphic>
          </wp:anchor>
        </w:drawing>
      </w:r>
    </w:p>
    <w:p w:rsidR="007874A0" w:rsidRDefault="0049122D">
      <w:pPr>
        <w:spacing w:line="276" w:lineRule="auto"/>
        <w:ind w:firstLine="708"/>
        <w:jc w:val="both"/>
        <w:rPr>
          <w:rFonts w:ascii="Calibri" w:eastAsia="Calibri" w:hAnsi="Calibri" w:cs="Calibri"/>
        </w:rPr>
      </w:pPr>
      <w:r>
        <w:rPr>
          <w:rFonts w:ascii="Calibri" w:eastAsia="Calibri" w:hAnsi="Calibri" w:cs="Calibri"/>
        </w:rPr>
        <w:t xml:space="preserve">En este sentido, el INAPA, para el 2023 formuló su Plan Operativo Anual (POA) basado en los productos de las 20 áreas que conforman la institución, </w:t>
      </w:r>
      <w:r>
        <w:rPr>
          <w:rFonts w:ascii="Calibri" w:eastAsia="Calibri" w:hAnsi="Calibri" w:cs="Calibri"/>
          <w:color w:val="000000"/>
        </w:rPr>
        <w:t xml:space="preserve">identificando unos </w:t>
      </w:r>
      <w:r w:rsidR="006517B7">
        <w:rPr>
          <w:rFonts w:ascii="Calibri" w:eastAsia="Calibri" w:hAnsi="Calibri" w:cs="Calibri"/>
        </w:rPr>
        <w:t>189</w:t>
      </w:r>
      <w:r w:rsidR="00E17E57">
        <w:rPr>
          <w:rFonts w:ascii="Calibri" w:eastAsia="Calibri" w:hAnsi="Calibri" w:cs="Calibri"/>
          <w:color w:val="FF0000"/>
        </w:rPr>
        <w:t xml:space="preserve"> </w:t>
      </w:r>
      <w:r w:rsidR="00E17E57">
        <w:rPr>
          <w:rFonts w:ascii="Calibri" w:eastAsia="Calibri" w:hAnsi="Calibri" w:cs="Calibri"/>
          <w:color w:val="000000"/>
        </w:rPr>
        <w:t>productos</w:t>
      </w:r>
      <w:r>
        <w:rPr>
          <w:rFonts w:ascii="Calibri" w:eastAsia="Calibri" w:hAnsi="Calibri" w:cs="Calibri"/>
          <w:color w:val="000000"/>
        </w:rPr>
        <w:t xml:space="preserve"> en </w:t>
      </w:r>
      <w:r>
        <w:rPr>
          <w:rFonts w:ascii="Calibri" w:eastAsia="Calibri" w:hAnsi="Calibri" w:cs="Calibri"/>
        </w:rPr>
        <w:t>total.</w:t>
      </w:r>
    </w:p>
    <w:p w:rsidR="007874A0" w:rsidRDefault="0049122D">
      <w:pPr>
        <w:spacing w:line="276" w:lineRule="auto"/>
        <w:ind w:firstLine="708"/>
        <w:jc w:val="both"/>
        <w:rPr>
          <w:rFonts w:ascii="Calibri" w:eastAsia="Calibri" w:hAnsi="Calibri" w:cs="Calibri"/>
        </w:rPr>
      </w:pPr>
      <w:r>
        <w:rPr>
          <w:rFonts w:ascii="Calibri" w:eastAsia="Calibri" w:hAnsi="Calibri" w:cs="Calibri"/>
        </w:rPr>
        <w:t>Los resultados presentados en este informe fueron producto de una metodología que resalta la ejecución de la meta física de los productos programados en los insumos del Plan Operativo Anual (POA) elaborados por las áreas.</w:t>
      </w:r>
    </w:p>
    <w:p w:rsidR="00E17E57" w:rsidRDefault="00E17E57">
      <w:pPr>
        <w:spacing w:line="276" w:lineRule="auto"/>
        <w:ind w:firstLine="708"/>
        <w:jc w:val="both"/>
        <w:rPr>
          <w:rFonts w:ascii="Calibri" w:eastAsia="Calibri" w:hAnsi="Calibri" w:cs="Calibri"/>
        </w:rPr>
      </w:pPr>
    </w:p>
    <w:p w:rsidR="007874A0" w:rsidRDefault="0049122D">
      <w:pPr>
        <w:spacing w:line="276" w:lineRule="auto"/>
        <w:ind w:firstLine="708"/>
        <w:jc w:val="both"/>
        <w:rPr>
          <w:rFonts w:ascii="Calibri" w:eastAsia="Calibri" w:hAnsi="Calibri" w:cs="Calibri"/>
        </w:rPr>
      </w:pPr>
      <w:r>
        <w:rPr>
          <w:rFonts w:ascii="Calibri" w:eastAsia="Calibri" w:hAnsi="Calibri" w:cs="Calibri"/>
        </w:rPr>
        <w:t xml:space="preserve">Basado en la información reportada, el Departamento de Formulación, Monitoreo y Evaluación de Planes, Programas y Proyectos (DFMEPPP), consolidó las informaciones del avance de ejecución de las actividades conforme a las metas establecidas para cada producto programado en el año 2023.  En ese sentido, </w:t>
      </w:r>
      <w:r w:rsidR="00E17E57">
        <w:rPr>
          <w:rFonts w:ascii="Calibri" w:eastAsia="Calibri" w:hAnsi="Calibri" w:cs="Calibri"/>
        </w:rPr>
        <w:t xml:space="preserve">el </w:t>
      </w:r>
      <w:r w:rsidR="00E17E57" w:rsidRPr="001C356A">
        <w:rPr>
          <w:rFonts w:ascii="Calibri" w:eastAsia="Calibri" w:hAnsi="Calibri" w:cs="Calibri"/>
          <w:b/>
        </w:rPr>
        <w:t>avance</w:t>
      </w:r>
      <w:r w:rsidR="001C356A" w:rsidRPr="001C356A">
        <w:rPr>
          <w:rFonts w:ascii="Calibri" w:eastAsia="Calibri" w:hAnsi="Calibri" w:cs="Calibri"/>
          <w:b/>
        </w:rPr>
        <w:t xml:space="preserve"> ge</w:t>
      </w:r>
      <w:r w:rsidR="001C356A" w:rsidRPr="00B70406">
        <w:rPr>
          <w:rFonts w:ascii="Calibri" w:eastAsia="Calibri" w:hAnsi="Calibri" w:cs="Calibri"/>
          <w:b/>
        </w:rPr>
        <w:t>neral</w:t>
      </w:r>
      <w:r w:rsidR="00E17E57">
        <w:rPr>
          <w:rFonts w:ascii="Calibri" w:eastAsia="Calibri" w:hAnsi="Calibri" w:cs="Calibri"/>
        </w:rPr>
        <w:t xml:space="preserve"> mostrado en el</w:t>
      </w:r>
      <w:r w:rsidR="001C356A">
        <w:rPr>
          <w:rFonts w:ascii="Calibri" w:eastAsia="Calibri" w:hAnsi="Calibri" w:cs="Calibri"/>
        </w:rPr>
        <w:t xml:space="preserve"> presente informe es de un </w:t>
      </w:r>
      <w:r w:rsidR="00B70406">
        <w:rPr>
          <w:rFonts w:ascii="Calibri" w:eastAsia="Calibri" w:hAnsi="Calibri" w:cs="Calibri"/>
          <w:b/>
        </w:rPr>
        <w:t>85.26</w:t>
      </w:r>
      <w:r w:rsidR="00E17E57" w:rsidRPr="001C356A">
        <w:rPr>
          <w:rFonts w:ascii="Calibri" w:eastAsia="Calibri" w:hAnsi="Calibri" w:cs="Calibri"/>
          <w:b/>
        </w:rPr>
        <w:t>%,</w:t>
      </w:r>
      <w:r w:rsidR="00E17E57">
        <w:rPr>
          <w:rFonts w:ascii="Calibri" w:eastAsia="Calibri" w:hAnsi="Calibri" w:cs="Calibri"/>
        </w:rPr>
        <w:t xml:space="preserve"> los mismos</w:t>
      </w:r>
      <w:r>
        <w:rPr>
          <w:rFonts w:ascii="Calibri" w:eastAsia="Calibri" w:hAnsi="Calibri" w:cs="Calibri"/>
        </w:rPr>
        <w:t xml:space="preserve"> se detallan para cada una de las áreas de la institución.</w:t>
      </w:r>
    </w:p>
    <w:p w:rsidR="007874A0" w:rsidRDefault="007874A0">
      <w:pPr>
        <w:spacing w:line="276" w:lineRule="auto"/>
        <w:ind w:firstLine="708"/>
        <w:jc w:val="both"/>
        <w:rPr>
          <w:rFonts w:ascii="Calibri" w:eastAsia="Calibri" w:hAnsi="Calibri" w:cs="Calibri"/>
        </w:rPr>
      </w:pPr>
    </w:p>
    <w:p w:rsidR="007874A0" w:rsidRDefault="0049122D">
      <w:pPr>
        <w:spacing w:line="276" w:lineRule="auto"/>
        <w:ind w:firstLine="708"/>
        <w:jc w:val="both"/>
        <w:rPr>
          <w:rFonts w:ascii="Calibri" w:eastAsia="Calibri" w:hAnsi="Calibri" w:cs="Calibri"/>
          <w:b/>
        </w:rPr>
      </w:pPr>
      <w:r>
        <w:rPr>
          <w:rFonts w:ascii="Calibri" w:eastAsia="Calibri" w:hAnsi="Calibri" w:cs="Calibri"/>
          <w:b/>
        </w:rPr>
        <w:t xml:space="preserve">Nivel de Avance = </w:t>
      </w:r>
      <w:r w:rsidR="002F44F7" w:rsidRPr="002F44F7">
        <w:rPr>
          <w:rFonts w:ascii="Calibri" w:eastAsia="Calibri" w:hAnsi="Calibri" w:cs="Calibri"/>
          <w:b/>
          <w:u w:val="single"/>
        </w:rPr>
        <w:t>Suma % de avance de productos</w:t>
      </w:r>
    </w:p>
    <w:p w:rsidR="007874A0" w:rsidRDefault="002F44F7">
      <w:pPr>
        <w:spacing w:line="276" w:lineRule="auto"/>
        <w:ind w:firstLine="708"/>
        <w:jc w:val="both"/>
        <w:rPr>
          <w:rFonts w:ascii="Calibri" w:eastAsia="Calibri" w:hAnsi="Calibri" w:cs="Calibri"/>
          <w:b/>
        </w:rPr>
      </w:pPr>
      <w:r>
        <w:rPr>
          <w:rFonts w:ascii="Calibri" w:eastAsia="Calibri" w:hAnsi="Calibri" w:cs="Calibri"/>
          <w:b/>
        </w:rPr>
        <w:t xml:space="preserve">                                  Suma de cantidad de productos</w:t>
      </w:r>
    </w:p>
    <w:p w:rsidR="002F44F7" w:rsidRDefault="002F44F7">
      <w:pPr>
        <w:spacing w:line="276" w:lineRule="auto"/>
        <w:ind w:firstLine="708"/>
        <w:jc w:val="both"/>
        <w:rPr>
          <w:rFonts w:ascii="Calibri" w:eastAsia="Calibri" w:hAnsi="Calibri" w:cs="Calibri"/>
        </w:rPr>
      </w:pPr>
    </w:p>
    <w:p w:rsidR="009C727D" w:rsidRDefault="002F44F7" w:rsidP="009C727D">
      <w:pPr>
        <w:spacing w:line="276" w:lineRule="auto"/>
        <w:ind w:firstLine="708"/>
        <w:jc w:val="both"/>
        <w:rPr>
          <w:rFonts w:ascii="Calibri" w:eastAsia="Calibri" w:hAnsi="Calibri" w:cs="Calibri"/>
          <w:b/>
        </w:rPr>
      </w:pPr>
      <w:r w:rsidRPr="002F44F7">
        <w:rPr>
          <w:rFonts w:ascii="Calibri" w:eastAsia="Calibri" w:hAnsi="Calibri" w:cs="Calibri"/>
          <w:b/>
        </w:rPr>
        <w:t xml:space="preserve">Nivel de Eficacia = </w:t>
      </w:r>
      <w:r w:rsidR="009C727D" w:rsidRPr="002F44F7">
        <w:rPr>
          <w:rFonts w:ascii="Calibri" w:eastAsia="Calibri" w:hAnsi="Calibri" w:cs="Calibri"/>
          <w:b/>
          <w:u w:val="single"/>
        </w:rPr>
        <w:t>Suma % de avance de productos</w:t>
      </w:r>
      <w:r w:rsidR="009C727D">
        <w:rPr>
          <w:rFonts w:ascii="Calibri" w:eastAsia="Calibri" w:hAnsi="Calibri" w:cs="Calibri"/>
          <w:b/>
          <w:u w:val="single"/>
        </w:rPr>
        <w:t xml:space="preserve"> </w:t>
      </w:r>
      <w:r w:rsidR="009C727D" w:rsidRPr="009C727D">
        <w:rPr>
          <w:rFonts w:ascii="Calibri" w:eastAsia="Calibri" w:hAnsi="Calibri" w:cs="Calibri"/>
          <w:u w:val="single"/>
        </w:rPr>
        <w:t>(calificación máxima igual a 100%)</w:t>
      </w:r>
    </w:p>
    <w:p w:rsidR="009C727D" w:rsidRDefault="009C727D" w:rsidP="009C727D">
      <w:pPr>
        <w:spacing w:line="276" w:lineRule="auto"/>
        <w:ind w:firstLine="708"/>
        <w:jc w:val="both"/>
        <w:rPr>
          <w:rFonts w:ascii="Calibri" w:eastAsia="Calibri" w:hAnsi="Calibri" w:cs="Calibri"/>
          <w:b/>
        </w:rPr>
      </w:pPr>
      <w:r>
        <w:rPr>
          <w:rFonts w:ascii="Calibri" w:eastAsia="Calibri" w:hAnsi="Calibri" w:cs="Calibri"/>
          <w:b/>
        </w:rPr>
        <w:t xml:space="preserve">                                  Suma de cantidad de productos</w:t>
      </w:r>
    </w:p>
    <w:p w:rsidR="002F44F7" w:rsidRPr="009C727D" w:rsidRDefault="002F44F7">
      <w:pPr>
        <w:spacing w:line="276" w:lineRule="auto"/>
        <w:ind w:firstLine="708"/>
        <w:jc w:val="both"/>
        <w:rPr>
          <w:rFonts w:ascii="Calibri" w:eastAsia="Calibri" w:hAnsi="Calibri" w:cs="Calibri"/>
          <w:b/>
          <w:lang w:val="es-ES"/>
        </w:rPr>
      </w:pPr>
    </w:p>
    <w:p w:rsidR="007874A0" w:rsidRDefault="0049122D">
      <w:pPr>
        <w:spacing w:line="276" w:lineRule="auto"/>
        <w:ind w:firstLine="708"/>
        <w:jc w:val="both"/>
        <w:rPr>
          <w:rFonts w:ascii="Calibri" w:eastAsia="Calibri" w:hAnsi="Calibri" w:cs="Calibri"/>
        </w:rPr>
      </w:pPr>
      <w:r>
        <w:rPr>
          <w:rFonts w:ascii="Calibri" w:eastAsia="Calibri" w:hAnsi="Calibri" w:cs="Calibri"/>
        </w:rPr>
        <w:t>Luego de obtenida la valoración de las metas, se procede a clasificar las mismas de acuerdo con los colores del semáforo, según se muestra a continuación:</w:t>
      </w:r>
    </w:p>
    <w:p w:rsidR="007874A0" w:rsidRDefault="007874A0">
      <w:pPr>
        <w:spacing w:line="276" w:lineRule="auto"/>
        <w:ind w:firstLine="708"/>
        <w:jc w:val="both"/>
        <w:rPr>
          <w:rFonts w:ascii="Calibri" w:eastAsia="Calibri" w:hAnsi="Calibri" w:cs="Calibri"/>
        </w:rPr>
      </w:pPr>
    </w:p>
    <w:p w:rsidR="007874A0" w:rsidRDefault="0049122D">
      <w:pPr>
        <w:ind w:firstLine="708"/>
        <w:jc w:val="center"/>
        <w:rPr>
          <w:rFonts w:ascii="Calibri" w:eastAsia="Calibri" w:hAnsi="Calibri" w:cs="Calibri"/>
          <w:b/>
        </w:rPr>
      </w:pPr>
      <w:r>
        <w:rPr>
          <w:rFonts w:ascii="Calibri" w:eastAsia="Calibri" w:hAnsi="Calibri" w:cs="Calibri"/>
          <w:b/>
        </w:rPr>
        <w:t>Clasificación del porcentaje de ejecución de las metas del POA</w:t>
      </w:r>
    </w:p>
    <w:tbl>
      <w:tblPr>
        <w:tblStyle w:val="afffffffffffffffffe"/>
        <w:tblW w:w="8808" w:type="dxa"/>
        <w:jc w:val="center"/>
        <w:tblInd w:w="0" w:type="dxa"/>
        <w:tblBorders>
          <w:top w:val="single" w:sz="4" w:space="0" w:color="90A2CF"/>
          <w:left w:val="single" w:sz="4" w:space="0" w:color="90A2CF"/>
          <w:bottom w:val="single" w:sz="4" w:space="0" w:color="90A2CF"/>
          <w:right w:val="single" w:sz="4" w:space="0" w:color="90A2CF"/>
          <w:insideH w:val="single" w:sz="4" w:space="0" w:color="90A2CF"/>
          <w:insideV w:val="single" w:sz="4" w:space="0" w:color="90A2CF"/>
        </w:tblBorders>
        <w:tblLayout w:type="fixed"/>
        <w:tblLook w:val="0400" w:firstRow="0" w:lastRow="0" w:firstColumn="0" w:lastColumn="0" w:noHBand="0" w:noVBand="1"/>
      </w:tblPr>
      <w:tblGrid>
        <w:gridCol w:w="1101"/>
        <w:gridCol w:w="1984"/>
        <w:gridCol w:w="5723"/>
      </w:tblGrid>
      <w:tr w:rsidR="007874A0">
        <w:trPr>
          <w:jc w:val="center"/>
        </w:trPr>
        <w:tc>
          <w:tcPr>
            <w:tcW w:w="3085" w:type="dxa"/>
            <w:gridSpan w:val="2"/>
            <w:shd w:val="clear" w:color="auto" w:fill="4A66AC"/>
            <w:vAlign w:val="center"/>
          </w:tcPr>
          <w:p w:rsidR="007874A0" w:rsidRDefault="0049122D">
            <w:pPr>
              <w:pBdr>
                <w:top w:val="nil"/>
                <w:left w:val="nil"/>
                <w:bottom w:val="nil"/>
                <w:right w:val="nil"/>
                <w:between w:val="nil"/>
              </w:pBdr>
              <w:tabs>
                <w:tab w:val="left" w:pos="3402"/>
                <w:tab w:val="left" w:pos="3969"/>
              </w:tabs>
              <w:spacing w:line="360" w:lineRule="auto"/>
              <w:jc w:val="center"/>
              <w:rPr>
                <w:rFonts w:ascii="Calibri" w:eastAsia="Calibri" w:hAnsi="Calibri" w:cs="Calibri"/>
                <w:b/>
                <w:i/>
                <w:color w:val="FFFFFF"/>
              </w:rPr>
            </w:pPr>
            <w:r>
              <w:rPr>
                <w:rFonts w:ascii="Calibri" w:eastAsia="Calibri" w:hAnsi="Calibri" w:cs="Calibri"/>
                <w:b/>
                <w:color w:val="FFFFFF"/>
              </w:rPr>
              <w:t>Rango</w:t>
            </w:r>
          </w:p>
        </w:tc>
        <w:tc>
          <w:tcPr>
            <w:tcW w:w="5723" w:type="dxa"/>
            <w:shd w:val="clear" w:color="auto" w:fill="4A66AC"/>
            <w:vAlign w:val="center"/>
          </w:tcPr>
          <w:p w:rsidR="007874A0" w:rsidRDefault="0049122D">
            <w:pPr>
              <w:pBdr>
                <w:top w:val="nil"/>
                <w:left w:val="nil"/>
                <w:bottom w:val="nil"/>
                <w:right w:val="nil"/>
                <w:between w:val="nil"/>
              </w:pBdr>
              <w:tabs>
                <w:tab w:val="left" w:pos="3402"/>
                <w:tab w:val="left" w:pos="3969"/>
              </w:tabs>
              <w:spacing w:line="360" w:lineRule="auto"/>
              <w:jc w:val="center"/>
              <w:rPr>
                <w:rFonts w:ascii="Calibri" w:eastAsia="Calibri" w:hAnsi="Calibri" w:cs="Calibri"/>
                <w:b/>
                <w:i/>
                <w:color w:val="FFFFFF"/>
              </w:rPr>
            </w:pPr>
            <w:r>
              <w:rPr>
                <w:rFonts w:ascii="Calibri" w:eastAsia="Calibri" w:hAnsi="Calibri" w:cs="Calibri"/>
                <w:b/>
                <w:color w:val="FFFFFF"/>
              </w:rPr>
              <w:t>Descripción</w:t>
            </w:r>
          </w:p>
        </w:tc>
      </w:tr>
      <w:tr w:rsidR="007874A0">
        <w:trPr>
          <w:jc w:val="center"/>
        </w:trPr>
        <w:tc>
          <w:tcPr>
            <w:tcW w:w="1101" w:type="dxa"/>
            <w:shd w:val="clear" w:color="auto" w:fill="00B050"/>
            <w:vAlign w:val="bottom"/>
          </w:tcPr>
          <w:p w:rsidR="007874A0" w:rsidRDefault="007874A0">
            <w:pPr>
              <w:pBdr>
                <w:top w:val="nil"/>
                <w:left w:val="nil"/>
                <w:bottom w:val="nil"/>
                <w:right w:val="nil"/>
                <w:between w:val="nil"/>
              </w:pBdr>
              <w:tabs>
                <w:tab w:val="left" w:pos="3402"/>
                <w:tab w:val="left" w:pos="3969"/>
              </w:tabs>
              <w:spacing w:line="360" w:lineRule="auto"/>
              <w:jc w:val="center"/>
              <w:rPr>
                <w:b/>
                <w:i/>
                <w:color w:val="000000"/>
              </w:rPr>
            </w:pPr>
          </w:p>
        </w:tc>
        <w:tc>
          <w:tcPr>
            <w:tcW w:w="1984" w:type="dxa"/>
            <w:vAlign w:val="center"/>
          </w:tcPr>
          <w:p w:rsidR="007874A0" w:rsidRDefault="0049122D">
            <w:pPr>
              <w:pBdr>
                <w:top w:val="nil"/>
                <w:left w:val="nil"/>
                <w:bottom w:val="nil"/>
                <w:right w:val="nil"/>
                <w:between w:val="nil"/>
              </w:pBdr>
              <w:tabs>
                <w:tab w:val="left" w:pos="3402"/>
                <w:tab w:val="left" w:pos="3969"/>
              </w:tabs>
              <w:spacing w:line="360" w:lineRule="auto"/>
              <w:jc w:val="center"/>
              <w:rPr>
                <w:rFonts w:ascii="Calibri" w:eastAsia="Calibri" w:hAnsi="Calibri" w:cs="Calibri"/>
                <w:color w:val="000000"/>
              </w:rPr>
            </w:pPr>
            <w:r>
              <w:rPr>
                <w:rFonts w:ascii="Calibri" w:eastAsia="Calibri" w:hAnsi="Calibri" w:cs="Calibri"/>
                <w:color w:val="000000"/>
              </w:rPr>
              <w:t>80% o +</w:t>
            </w:r>
          </w:p>
        </w:tc>
        <w:tc>
          <w:tcPr>
            <w:tcW w:w="5723" w:type="dxa"/>
            <w:vAlign w:val="bottom"/>
          </w:tcPr>
          <w:p w:rsidR="007874A0" w:rsidRDefault="0049122D">
            <w:pPr>
              <w:pBdr>
                <w:top w:val="nil"/>
                <w:left w:val="nil"/>
                <w:bottom w:val="nil"/>
                <w:right w:val="nil"/>
                <w:between w:val="nil"/>
              </w:pBdr>
              <w:tabs>
                <w:tab w:val="left" w:pos="3402"/>
                <w:tab w:val="left" w:pos="3969"/>
              </w:tabs>
              <w:rPr>
                <w:rFonts w:ascii="Calibri" w:eastAsia="Calibri" w:hAnsi="Calibri" w:cs="Calibri"/>
                <w:i/>
                <w:color w:val="000000"/>
                <w:sz w:val="18"/>
                <w:szCs w:val="18"/>
              </w:rPr>
            </w:pPr>
            <w:r>
              <w:rPr>
                <w:rFonts w:ascii="Calibri" w:eastAsia="Calibri" w:hAnsi="Calibri" w:cs="Calibri"/>
                <w:color w:val="000000"/>
              </w:rPr>
              <w:t>Metas realizadas adecuada, eficiente y oportunamente en relación con la programación.</w:t>
            </w:r>
          </w:p>
        </w:tc>
      </w:tr>
      <w:tr w:rsidR="007874A0">
        <w:trPr>
          <w:jc w:val="center"/>
        </w:trPr>
        <w:tc>
          <w:tcPr>
            <w:tcW w:w="1101" w:type="dxa"/>
            <w:shd w:val="clear" w:color="auto" w:fill="FFFF00"/>
            <w:vAlign w:val="bottom"/>
          </w:tcPr>
          <w:p w:rsidR="007874A0" w:rsidRDefault="007874A0">
            <w:pPr>
              <w:pBdr>
                <w:top w:val="nil"/>
                <w:left w:val="nil"/>
                <w:bottom w:val="nil"/>
                <w:right w:val="nil"/>
                <w:between w:val="nil"/>
              </w:pBdr>
              <w:tabs>
                <w:tab w:val="left" w:pos="3402"/>
                <w:tab w:val="left" w:pos="3969"/>
              </w:tabs>
              <w:spacing w:line="360" w:lineRule="auto"/>
              <w:jc w:val="center"/>
              <w:rPr>
                <w:b/>
                <w:i/>
                <w:color w:val="000000"/>
              </w:rPr>
            </w:pPr>
          </w:p>
        </w:tc>
        <w:tc>
          <w:tcPr>
            <w:tcW w:w="1984" w:type="dxa"/>
            <w:vAlign w:val="bottom"/>
          </w:tcPr>
          <w:p w:rsidR="007874A0" w:rsidRDefault="0049122D">
            <w:pPr>
              <w:pBdr>
                <w:top w:val="nil"/>
                <w:left w:val="nil"/>
                <w:bottom w:val="nil"/>
                <w:right w:val="nil"/>
                <w:between w:val="nil"/>
              </w:pBdr>
              <w:tabs>
                <w:tab w:val="left" w:pos="3402"/>
                <w:tab w:val="left" w:pos="3969"/>
              </w:tabs>
              <w:spacing w:line="360" w:lineRule="auto"/>
              <w:jc w:val="center"/>
              <w:rPr>
                <w:rFonts w:ascii="Calibri" w:eastAsia="Calibri" w:hAnsi="Calibri" w:cs="Calibri"/>
                <w:color w:val="000000"/>
              </w:rPr>
            </w:pPr>
            <w:r>
              <w:rPr>
                <w:rFonts w:ascii="Calibri" w:eastAsia="Calibri" w:hAnsi="Calibri" w:cs="Calibri"/>
                <w:color w:val="000000"/>
              </w:rPr>
              <w:t>50% -79%</w:t>
            </w:r>
          </w:p>
        </w:tc>
        <w:tc>
          <w:tcPr>
            <w:tcW w:w="5723" w:type="dxa"/>
            <w:vAlign w:val="center"/>
          </w:tcPr>
          <w:p w:rsidR="007874A0" w:rsidRDefault="0049122D">
            <w:pPr>
              <w:pBdr>
                <w:top w:val="nil"/>
                <w:left w:val="nil"/>
                <w:bottom w:val="nil"/>
                <w:right w:val="nil"/>
                <w:between w:val="nil"/>
              </w:pBdr>
              <w:tabs>
                <w:tab w:val="left" w:pos="3402"/>
                <w:tab w:val="left" w:pos="3969"/>
              </w:tabs>
              <w:rPr>
                <w:rFonts w:ascii="Calibri" w:eastAsia="Calibri" w:hAnsi="Calibri" w:cs="Calibri"/>
                <w:i/>
                <w:color w:val="000000"/>
                <w:sz w:val="18"/>
                <w:szCs w:val="18"/>
              </w:rPr>
            </w:pPr>
            <w:r>
              <w:rPr>
                <w:rFonts w:ascii="Calibri" w:eastAsia="Calibri" w:hAnsi="Calibri" w:cs="Calibri"/>
                <w:color w:val="000000"/>
              </w:rPr>
              <w:t>Metas realizadas parcialmente.</w:t>
            </w:r>
          </w:p>
        </w:tc>
      </w:tr>
      <w:tr w:rsidR="007874A0">
        <w:trPr>
          <w:jc w:val="center"/>
        </w:trPr>
        <w:tc>
          <w:tcPr>
            <w:tcW w:w="1101" w:type="dxa"/>
            <w:shd w:val="clear" w:color="auto" w:fill="FF0000"/>
            <w:vAlign w:val="bottom"/>
          </w:tcPr>
          <w:p w:rsidR="007874A0" w:rsidRDefault="007874A0">
            <w:pPr>
              <w:pBdr>
                <w:top w:val="nil"/>
                <w:left w:val="nil"/>
                <w:bottom w:val="nil"/>
                <w:right w:val="nil"/>
                <w:between w:val="nil"/>
              </w:pBdr>
              <w:tabs>
                <w:tab w:val="left" w:pos="3402"/>
                <w:tab w:val="left" w:pos="3969"/>
              </w:tabs>
              <w:spacing w:line="360" w:lineRule="auto"/>
              <w:jc w:val="center"/>
              <w:rPr>
                <w:b/>
                <w:i/>
                <w:color w:val="000000"/>
              </w:rPr>
            </w:pPr>
          </w:p>
        </w:tc>
        <w:tc>
          <w:tcPr>
            <w:tcW w:w="1984" w:type="dxa"/>
            <w:vAlign w:val="bottom"/>
          </w:tcPr>
          <w:p w:rsidR="007874A0" w:rsidRDefault="0049122D">
            <w:pPr>
              <w:pBdr>
                <w:top w:val="nil"/>
                <w:left w:val="nil"/>
                <w:bottom w:val="nil"/>
                <w:right w:val="nil"/>
                <w:between w:val="nil"/>
              </w:pBdr>
              <w:tabs>
                <w:tab w:val="left" w:pos="3402"/>
                <w:tab w:val="left" w:pos="3969"/>
              </w:tabs>
              <w:spacing w:line="360" w:lineRule="auto"/>
              <w:jc w:val="center"/>
              <w:rPr>
                <w:rFonts w:ascii="Calibri" w:eastAsia="Calibri" w:hAnsi="Calibri" w:cs="Calibri"/>
                <w:color w:val="000000"/>
              </w:rPr>
            </w:pPr>
            <w:r>
              <w:rPr>
                <w:rFonts w:ascii="Calibri" w:eastAsia="Calibri" w:hAnsi="Calibri" w:cs="Calibri"/>
                <w:color w:val="000000"/>
              </w:rPr>
              <w:t>0%-49%</w:t>
            </w:r>
          </w:p>
        </w:tc>
        <w:tc>
          <w:tcPr>
            <w:tcW w:w="5723" w:type="dxa"/>
            <w:vAlign w:val="center"/>
          </w:tcPr>
          <w:p w:rsidR="007874A0" w:rsidRDefault="0049122D">
            <w:pPr>
              <w:pBdr>
                <w:top w:val="nil"/>
                <w:left w:val="nil"/>
                <w:bottom w:val="nil"/>
                <w:right w:val="nil"/>
                <w:between w:val="nil"/>
              </w:pBdr>
              <w:tabs>
                <w:tab w:val="left" w:pos="3402"/>
                <w:tab w:val="left" w:pos="3969"/>
              </w:tabs>
              <w:rPr>
                <w:rFonts w:ascii="Calibri" w:eastAsia="Calibri" w:hAnsi="Calibri" w:cs="Calibri"/>
                <w:i/>
                <w:color w:val="000000"/>
                <w:sz w:val="18"/>
                <w:szCs w:val="18"/>
              </w:rPr>
            </w:pPr>
            <w:r>
              <w:rPr>
                <w:rFonts w:ascii="Calibri" w:eastAsia="Calibri" w:hAnsi="Calibri" w:cs="Calibri"/>
                <w:color w:val="000000"/>
              </w:rPr>
              <w:t>Metas no realizadas o de ejecución no adecuada.</w:t>
            </w:r>
          </w:p>
        </w:tc>
      </w:tr>
    </w:tbl>
    <w:p w:rsidR="007874A0" w:rsidRDefault="007874A0">
      <w:pPr>
        <w:spacing w:line="276" w:lineRule="auto"/>
        <w:ind w:firstLine="708"/>
        <w:jc w:val="both"/>
        <w:rPr>
          <w:rFonts w:ascii="Calibri" w:eastAsia="Calibri" w:hAnsi="Calibri" w:cs="Calibri"/>
        </w:rPr>
      </w:pPr>
    </w:p>
    <w:p w:rsidR="007874A0" w:rsidRDefault="0049122D">
      <w:pPr>
        <w:spacing w:line="276" w:lineRule="auto"/>
        <w:ind w:firstLine="708"/>
        <w:jc w:val="both"/>
        <w:rPr>
          <w:rFonts w:ascii="Calibri" w:eastAsia="Calibri" w:hAnsi="Calibri" w:cs="Calibri"/>
        </w:rPr>
      </w:pPr>
      <w:r>
        <w:rPr>
          <w:rFonts w:ascii="Calibri" w:eastAsia="Calibri" w:hAnsi="Calibri" w:cs="Calibri"/>
        </w:rPr>
        <w:t xml:space="preserve">A </w:t>
      </w:r>
      <w:r w:rsidR="00E17E57">
        <w:rPr>
          <w:rFonts w:ascii="Calibri" w:eastAsia="Calibri" w:hAnsi="Calibri" w:cs="Calibri"/>
        </w:rPr>
        <w:t>continuación,</w:t>
      </w:r>
      <w:r>
        <w:rPr>
          <w:rFonts w:ascii="Calibri" w:eastAsia="Calibri" w:hAnsi="Calibri" w:cs="Calibri"/>
        </w:rPr>
        <w:t xml:space="preserve"> se muestra el avance de los Planes Operativos por área:</w:t>
      </w:r>
    </w:p>
    <w:p w:rsidR="007874A0" w:rsidRDefault="007874A0">
      <w:pPr>
        <w:spacing w:line="276" w:lineRule="auto"/>
        <w:ind w:firstLine="708"/>
        <w:jc w:val="both"/>
        <w:rPr>
          <w:rFonts w:ascii="Calibri" w:eastAsia="Calibri" w:hAnsi="Calibri" w:cs="Calibri"/>
        </w:rPr>
      </w:pPr>
    </w:p>
    <w:p w:rsidR="007874A0" w:rsidRDefault="007874A0">
      <w:pPr>
        <w:spacing w:line="276" w:lineRule="auto"/>
        <w:jc w:val="both"/>
        <w:rPr>
          <w:rFonts w:ascii="Calibri" w:eastAsia="Calibri" w:hAnsi="Calibri" w:cs="Calibri"/>
        </w:rPr>
      </w:pPr>
    </w:p>
    <w:p w:rsidR="007874A0" w:rsidRDefault="007874A0">
      <w:pPr>
        <w:spacing w:line="276" w:lineRule="auto"/>
        <w:ind w:firstLine="708"/>
        <w:jc w:val="both"/>
        <w:rPr>
          <w:rFonts w:ascii="Calibri" w:eastAsia="Calibri" w:hAnsi="Calibri" w:cs="Calibri"/>
        </w:rPr>
      </w:pPr>
    </w:p>
    <w:p w:rsidR="007874A0" w:rsidRDefault="007874A0">
      <w:pPr>
        <w:spacing w:line="276" w:lineRule="auto"/>
        <w:ind w:firstLine="708"/>
        <w:jc w:val="both"/>
        <w:rPr>
          <w:rFonts w:ascii="Calibri" w:eastAsia="Calibri" w:hAnsi="Calibri" w:cs="Calibri"/>
        </w:rPr>
      </w:pPr>
    </w:p>
    <w:p w:rsidR="007874A0" w:rsidRDefault="0049122D">
      <w:pPr>
        <w:pStyle w:val="Ttulo1"/>
        <w:numPr>
          <w:ilvl w:val="0"/>
          <w:numId w:val="6"/>
        </w:numPr>
        <w:spacing w:before="0"/>
        <w:rPr>
          <w:rFonts w:ascii="Calibri" w:eastAsia="Calibri" w:hAnsi="Calibri" w:cs="Calibri"/>
          <w:b/>
          <w:color w:val="072B62"/>
          <w:sz w:val="32"/>
          <w:szCs w:val="32"/>
        </w:rPr>
      </w:pPr>
      <w:bookmarkStart w:id="19" w:name="_heading=h.3rdcrjn" w:colFirst="0" w:colLast="0"/>
      <w:bookmarkStart w:id="20" w:name="_Toc132106943"/>
      <w:bookmarkEnd w:id="19"/>
      <w:r>
        <w:rPr>
          <w:rFonts w:ascii="Calibri" w:eastAsia="Calibri" w:hAnsi="Calibri" w:cs="Calibri"/>
          <w:b/>
          <w:color w:val="072B62"/>
          <w:sz w:val="32"/>
          <w:szCs w:val="32"/>
        </w:rPr>
        <w:t>Unidades Sustantivas u Operativas</w:t>
      </w:r>
      <w:r>
        <w:rPr>
          <w:noProof/>
          <w:lang w:val="en-US"/>
        </w:rPr>
        <mc:AlternateContent>
          <mc:Choice Requires="wpg">
            <w:drawing>
              <wp:anchor distT="0" distB="0" distL="114300" distR="114300" simplePos="0" relativeHeight="251673600" behindDoc="0" locked="0" layoutInCell="1" hidden="0" allowOverlap="1">
                <wp:simplePos x="0" y="0"/>
                <wp:positionH relativeFrom="column">
                  <wp:posOffset>304800</wp:posOffset>
                </wp:positionH>
                <wp:positionV relativeFrom="paragraph">
                  <wp:posOffset>203200</wp:posOffset>
                </wp:positionV>
                <wp:extent cx="5022850" cy="71119"/>
                <wp:effectExtent l="0" t="0" r="0" b="0"/>
                <wp:wrapNone/>
                <wp:docPr id="301" name=""/>
                <wp:cNvGraphicFramePr/>
                <a:graphic xmlns:a="http://schemas.openxmlformats.org/drawingml/2006/main">
                  <a:graphicData uri="http://schemas.microsoft.com/office/word/2010/wordprocessingShape">
                    <wps:wsp>
                      <wps:cNvCnPr/>
                      <wps:spPr>
                        <a:xfrm rot="10800000" flipH="1">
                          <a:off x="2847275" y="3757141"/>
                          <a:ext cx="4997450" cy="45719"/>
                        </a:xfrm>
                        <a:prstGeom prst="straightConnector1">
                          <a:avLst/>
                        </a:prstGeom>
                        <a:noFill/>
                        <a:ln w="25400" cap="flat" cmpd="sng">
                          <a:solidFill>
                            <a:srgbClr val="C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304800</wp:posOffset>
                </wp:positionH>
                <wp:positionV relativeFrom="paragraph">
                  <wp:posOffset>203200</wp:posOffset>
                </wp:positionV>
                <wp:extent cx="5022850" cy="71119"/>
                <wp:effectExtent b="0" l="0" r="0" t="0"/>
                <wp:wrapNone/>
                <wp:docPr id="301" name="image7.png"/>
                <a:graphic>
                  <a:graphicData uri="http://schemas.openxmlformats.org/drawingml/2006/picture">
                    <pic:pic>
                      <pic:nvPicPr>
                        <pic:cNvPr id="0" name="image7.png"/>
                        <pic:cNvPicPr preferRelativeResize="0"/>
                      </pic:nvPicPr>
                      <pic:blipFill>
                        <a:blip r:embed="rId25"/>
                        <a:srcRect/>
                        <a:stretch>
                          <a:fillRect/>
                        </a:stretch>
                      </pic:blipFill>
                      <pic:spPr>
                        <a:xfrm>
                          <a:off x="0" y="0"/>
                          <a:ext cx="5022850" cy="71119"/>
                        </a:xfrm>
                        <a:prstGeom prst="rect"/>
                        <a:ln/>
                      </pic:spPr>
                    </pic:pic>
                  </a:graphicData>
                </a:graphic>
              </wp:anchor>
            </w:drawing>
          </mc:Fallback>
        </mc:AlternateContent>
      </w:r>
      <w:bookmarkEnd w:id="20"/>
    </w:p>
    <w:p w:rsidR="007874A0" w:rsidRDefault="007874A0">
      <w:pPr>
        <w:ind w:firstLine="708"/>
        <w:jc w:val="center"/>
        <w:rPr>
          <w:rFonts w:ascii="Calibri" w:eastAsia="Calibri" w:hAnsi="Calibri" w:cs="Calibri"/>
          <w:b/>
          <w:color w:val="4A66AC"/>
        </w:rPr>
      </w:pPr>
    </w:p>
    <w:p w:rsidR="007874A0" w:rsidRDefault="007874A0">
      <w:pPr>
        <w:jc w:val="both"/>
        <w:rPr>
          <w:rFonts w:ascii="Calibri" w:eastAsia="Calibri" w:hAnsi="Calibri" w:cs="Calibri"/>
          <w:b/>
        </w:rPr>
      </w:pPr>
    </w:p>
    <w:p w:rsidR="007874A0" w:rsidRPr="001A4C61" w:rsidRDefault="0049122D">
      <w:pPr>
        <w:pStyle w:val="Ttulo2"/>
        <w:numPr>
          <w:ilvl w:val="0"/>
          <w:numId w:val="7"/>
        </w:numPr>
        <w:rPr>
          <w:color w:val="072B62"/>
          <w:highlight w:val="white"/>
        </w:rPr>
      </w:pPr>
      <w:bookmarkStart w:id="21" w:name="_heading=h.lnxbz9" w:colFirst="0" w:colLast="0"/>
      <w:bookmarkStart w:id="22" w:name="_Toc132106944"/>
      <w:bookmarkEnd w:id="21"/>
      <w:r w:rsidRPr="001A4C61">
        <w:rPr>
          <w:color w:val="072B62"/>
          <w:highlight w:val="white"/>
        </w:rPr>
        <w:t>Dirección Comercial</w:t>
      </w:r>
      <w:bookmarkEnd w:id="22"/>
    </w:p>
    <w:p w:rsidR="007874A0" w:rsidRPr="007A7CC2" w:rsidRDefault="007874A0">
      <w:pPr>
        <w:rPr>
          <w:lang w:val="en-US"/>
        </w:rPr>
      </w:pPr>
    </w:p>
    <w:p w:rsidR="007874A0" w:rsidRDefault="0049122D">
      <w:pPr>
        <w:pBdr>
          <w:top w:val="nil"/>
          <w:left w:val="nil"/>
          <w:bottom w:val="nil"/>
          <w:right w:val="nil"/>
          <w:between w:val="nil"/>
        </w:pBdr>
        <w:tabs>
          <w:tab w:val="left" w:pos="3402"/>
          <w:tab w:val="left" w:pos="3969"/>
        </w:tabs>
        <w:spacing w:line="276" w:lineRule="auto"/>
        <w:ind w:left="360"/>
        <w:jc w:val="both"/>
        <w:rPr>
          <w:rFonts w:ascii="Calibri" w:eastAsia="Calibri" w:hAnsi="Calibri" w:cs="Calibri"/>
          <w:color w:val="000000"/>
        </w:rPr>
      </w:pPr>
      <w:r>
        <w:rPr>
          <w:rFonts w:ascii="Calibri" w:eastAsia="Calibri" w:hAnsi="Calibri" w:cs="Calibri"/>
          <w:color w:val="000000"/>
        </w:rPr>
        <w:t xml:space="preserve">           La Dirección Comercial para el </w:t>
      </w:r>
      <w:r w:rsidR="00E17E57">
        <w:rPr>
          <w:rFonts w:ascii="Calibri" w:eastAsia="Calibri" w:hAnsi="Calibri" w:cs="Calibri"/>
        </w:rPr>
        <w:t xml:space="preserve">1er </w:t>
      </w:r>
      <w:r w:rsidR="00E17E57">
        <w:rPr>
          <w:rFonts w:ascii="Calibri" w:eastAsia="Calibri" w:hAnsi="Calibri" w:cs="Calibri"/>
          <w:color w:val="000000"/>
        </w:rPr>
        <w:t>trimestre</w:t>
      </w:r>
      <w:r>
        <w:rPr>
          <w:rFonts w:ascii="Calibri" w:eastAsia="Calibri" w:hAnsi="Calibri" w:cs="Calibri"/>
          <w:color w:val="000000"/>
        </w:rPr>
        <w:t xml:space="preserve"> del año presentó una programación total de </w:t>
      </w:r>
      <w:r>
        <w:rPr>
          <w:rFonts w:ascii="Calibri" w:eastAsia="Calibri" w:hAnsi="Calibri" w:cs="Calibri"/>
        </w:rPr>
        <w:t xml:space="preserve">5 </w:t>
      </w:r>
      <w:r>
        <w:rPr>
          <w:rFonts w:ascii="Calibri" w:eastAsia="Calibri" w:hAnsi="Calibri" w:cs="Calibri"/>
          <w:color w:val="000000"/>
        </w:rPr>
        <w:t xml:space="preserve">productos, de los cuales obtuvo un </w:t>
      </w:r>
      <w:r w:rsidR="00B044DC">
        <w:rPr>
          <w:rFonts w:ascii="Calibri" w:eastAsia="Calibri" w:hAnsi="Calibri" w:cs="Calibri"/>
          <w:b/>
        </w:rPr>
        <w:t>Avance General de 200.21</w:t>
      </w:r>
      <w:r>
        <w:rPr>
          <w:rFonts w:ascii="Calibri" w:eastAsia="Calibri" w:hAnsi="Calibri" w:cs="Calibri"/>
          <w:b/>
        </w:rPr>
        <w:t xml:space="preserve"> %.</w:t>
      </w:r>
      <w:r>
        <w:rPr>
          <w:rFonts w:ascii="Calibri" w:eastAsia="Calibri" w:hAnsi="Calibri" w:cs="Calibri"/>
        </w:rPr>
        <w:t xml:space="preserve"> </w:t>
      </w:r>
      <w:r>
        <w:rPr>
          <w:rFonts w:ascii="Calibri" w:eastAsia="Calibri" w:hAnsi="Calibri" w:cs="Calibri"/>
          <w:color w:val="000000"/>
        </w:rPr>
        <w:t>A continuación, la principal producción del área:</w:t>
      </w:r>
    </w:p>
    <w:tbl>
      <w:tblPr>
        <w:tblStyle w:val="affffffffffffffffff"/>
        <w:tblW w:w="95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0"/>
        <w:gridCol w:w="2340"/>
        <w:gridCol w:w="1950"/>
        <w:gridCol w:w="2070"/>
        <w:gridCol w:w="1155"/>
      </w:tblGrid>
      <w:tr w:rsidR="007874A0">
        <w:trPr>
          <w:trHeight w:val="611"/>
          <w:jc w:val="center"/>
        </w:trPr>
        <w:tc>
          <w:tcPr>
            <w:tcW w:w="2070" w:type="dxa"/>
            <w:shd w:val="clear" w:color="auto" w:fill="305496"/>
            <w:tcMar>
              <w:top w:w="0" w:type="dxa"/>
              <w:left w:w="70" w:type="dxa"/>
              <w:bottom w:w="0" w:type="dxa"/>
              <w:right w:w="70" w:type="dxa"/>
            </w:tcMar>
            <w:vAlign w:val="center"/>
          </w:tcPr>
          <w:p w:rsidR="007874A0" w:rsidRDefault="0049122D">
            <w:pPr>
              <w:jc w:val="center"/>
            </w:pPr>
            <w:r>
              <w:rPr>
                <w:rFonts w:ascii="Calibri" w:eastAsia="Calibri" w:hAnsi="Calibri" w:cs="Calibri"/>
                <w:b/>
                <w:color w:val="FFFFFF"/>
                <w:sz w:val="20"/>
                <w:szCs w:val="20"/>
              </w:rPr>
              <w:t>Objetivo Específico del PEI</w:t>
            </w:r>
          </w:p>
        </w:tc>
        <w:tc>
          <w:tcPr>
            <w:tcW w:w="2340" w:type="dxa"/>
            <w:shd w:val="clear" w:color="auto" w:fill="305496"/>
            <w:tcMar>
              <w:top w:w="0" w:type="dxa"/>
              <w:left w:w="70" w:type="dxa"/>
              <w:bottom w:w="0" w:type="dxa"/>
              <w:right w:w="70" w:type="dxa"/>
            </w:tcMar>
            <w:vAlign w:val="center"/>
          </w:tcPr>
          <w:p w:rsidR="007874A0" w:rsidRDefault="0049122D">
            <w:pPr>
              <w:jc w:val="center"/>
            </w:pPr>
            <w:r>
              <w:rPr>
                <w:rFonts w:ascii="Calibri" w:eastAsia="Calibri" w:hAnsi="Calibri" w:cs="Calibri"/>
                <w:b/>
                <w:color w:val="FFFFFF"/>
                <w:sz w:val="20"/>
                <w:szCs w:val="20"/>
              </w:rPr>
              <w:t>Producto</w:t>
            </w:r>
          </w:p>
        </w:tc>
        <w:tc>
          <w:tcPr>
            <w:tcW w:w="1950" w:type="dxa"/>
            <w:shd w:val="clear" w:color="auto" w:fill="305496"/>
            <w:tcMar>
              <w:top w:w="0" w:type="dxa"/>
              <w:left w:w="70" w:type="dxa"/>
              <w:bottom w:w="0" w:type="dxa"/>
              <w:right w:w="70" w:type="dxa"/>
            </w:tcMar>
            <w:vAlign w:val="center"/>
          </w:tcPr>
          <w:p w:rsidR="007874A0" w:rsidRDefault="0049122D">
            <w:pPr>
              <w:jc w:val="center"/>
            </w:pPr>
            <w:r>
              <w:rPr>
                <w:rFonts w:ascii="Calibri" w:eastAsia="Calibri" w:hAnsi="Calibri" w:cs="Calibri"/>
                <w:b/>
                <w:color w:val="FFFFFF"/>
                <w:sz w:val="20"/>
                <w:szCs w:val="20"/>
              </w:rPr>
              <w:t>Meta física 1er Trimestre 2023</w:t>
            </w:r>
          </w:p>
        </w:tc>
        <w:tc>
          <w:tcPr>
            <w:tcW w:w="2070" w:type="dxa"/>
            <w:shd w:val="clear" w:color="auto" w:fill="305496"/>
            <w:tcMar>
              <w:top w:w="0" w:type="dxa"/>
              <w:left w:w="70" w:type="dxa"/>
              <w:bottom w:w="0" w:type="dxa"/>
              <w:right w:w="70" w:type="dxa"/>
            </w:tcMar>
            <w:vAlign w:val="center"/>
          </w:tcPr>
          <w:p w:rsidR="007874A0" w:rsidRDefault="0049122D">
            <w:pPr>
              <w:jc w:val="center"/>
            </w:pPr>
            <w:r>
              <w:rPr>
                <w:rFonts w:ascii="Calibri" w:eastAsia="Calibri" w:hAnsi="Calibri" w:cs="Calibri"/>
                <w:b/>
                <w:color w:val="FFFFFF"/>
                <w:sz w:val="20"/>
                <w:szCs w:val="20"/>
              </w:rPr>
              <w:t>Ejecutado</w:t>
            </w:r>
          </w:p>
        </w:tc>
        <w:tc>
          <w:tcPr>
            <w:tcW w:w="1155" w:type="dxa"/>
            <w:shd w:val="clear" w:color="auto" w:fill="305496"/>
            <w:tcMar>
              <w:top w:w="0" w:type="dxa"/>
              <w:left w:w="70" w:type="dxa"/>
              <w:bottom w:w="0" w:type="dxa"/>
              <w:right w:w="70" w:type="dxa"/>
            </w:tcMar>
            <w:vAlign w:val="center"/>
          </w:tcPr>
          <w:p w:rsidR="007874A0" w:rsidRDefault="0049122D">
            <w:pPr>
              <w:jc w:val="center"/>
            </w:pPr>
            <w:r>
              <w:rPr>
                <w:rFonts w:ascii="Calibri" w:eastAsia="Calibri" w:hAnsi="Calibri" w:cs="Calibri"/>
                <w:b/>
                <w:color w:val="FFFFFF"/>
                <w:sz w:val="20"/>
                <w:szCs w:val="20"/>
              </w:rPr>
              <w:t>Avance del Producto</w:t>
            </w:r>
          </w:p>
        </w:tc>
      </w:tr>
      <w:tr w:rsidR="007874A0">
        <w:trPr>
          <w:trHeight w:val="411"/>
          <w:jc w:val="center"/>
        </w:trPr>
        <w:tc>
          <w:tcPr>
            <w:tcW w:w="2070" w:type="dxa"/>
            <w:vMerge w:val="restart"/>
            <w:tcMar>
              <w:top w:w="0" w:type="dxa"/>
              <w:left w:w="70" w:type="dxa"/>
              <w:bottom w:w="0" w:type="dxa"/>
              <w:right w:w="70" w:type="dxa"/>
            </w:tcMar>
            <w:vAlign w:val="center"/>
          </w:tcPr>
          <w:p w:rsidR="007874A0" w:rsidRDefault="0049122D">
            <w:pPr>
              <w:rPr>
                <w:rFonts w:ascii="Calibri" w:eastAsia="Calibri" w:hAnsi="Calibri" w:cs="Calibri"/>
                <w:sz w:val="20"/>
                <w:szCs w:val="20"/>
              </w:rPr>
            </w:pPr>
            <w:r>
              <w:rPr>
                <w:rFonts w:ascii="Calibri" w:eastAsia="Calibri" w:hAnsi="Calibri" w:cs="Calibri"/>
                <w:sz w:val="20"/>
                <w:szCs w:val="20"/>
              </w:rPr>
              <w:t>OE 4:Lograr la Sostenibilidad Financiera</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p>
        </w:tc>
        <w:tc>
          <w:tcPr>
            <w:tcW w:w="2340" w:type="dxa"/>
            <w:shd w:val="clear" w:color="auto" w:fill="FFFFFF"/>
            <w:tcMar>
              <w:top w:w="0" w:type="dxa"/>
              <w:left w:w="70" w:type="dxa"/>
              <w:bottom w:w="0" w:type="dxa"/>
              <w:right w:w="70" w:type="dxa"/>
            </w:tcMar>
            <w:vAlign w:val="center"/>
          </w:tcPr>
          <w:p w:rsidR="007874A0" w:rsidRDefault="0049122D">
            <w:pPr>
              <w:rPr>
                <w:rFonts w:ascii="Calibri" w:eastAsia="Calibri" w:hAnsi="Calibri" w:cs="Calibri"/>
                <w:sz w:val="20"/>
                <w:szCs w:val="20"/>
              </w:rPr>
            </w:pPr>
            <w:r>
              <w:rPr>
                <w:rFonts w:ascii="Calibri" w:eastAsia="Calibri" w:hAnsi="Calibri" w:cs="Calibri"/>
                <w:sz w:val="20"/>
                <w:szCs w:val="20"/>
              </w:rPr>
              <w:t>Cartera de Clientes aumentada</w:t>
            </w:r>
          </w:p>
        </w:tc>
        <w:tc>
          <w:tcPr>
            <w:tcW w:w="1950" w:type="dxa"/>
            <w:tcMar>
              <w:top w:w="0" w:type="dxa"/>
              <w:left w:w="70" w:type="dxa"/>
              <w:bottom w:w="0" w:type="dxa"/>
              <w:right w:w="70" w:type="dxa"/>
            </w:tcMar>
            <w:vAlign w:val="center"/>
          </w:tcPr>
          <w:p w:rsidR="007874A0" w:rsidRDefault="0049122D">
            <w:pPr>
              <w:jc w:val="center"/>
              <w:rPr>
                <w:rFonts w:ascii="Calibri" w:eastAsia="Calibri" w:hAnsi="Calibri" w:cs="Calibri"/>
                <w:sz w:val="20"/>
                <w:szCs w:val="20"/>
              </w:rPr>
            </w:pPr>
            <w:r>
              <w:rPr>
                <w:rFonts w:ascii="Calibri" w:eastAsia="Calibri" w:hAnsi="Calibri" w:cs="Calibri"/>
                <w:sz w:val="20"/>
                <w:szCs w:val="20"/>
              </w:rPr>
              <w:t>5,349  usuarios convertidos a clientes</w:t>
            </w:r>
          </w:p>
        </w:tc>
        <w:tc>
          <w:tcPr>
            <w:tcW w:w="2070" w:type="dxa"/>
            <w:tcMar>
              <w:top w:w="0" w:type="dxa"/>
              <w:left w:w="70" w:type="dxa"/>
              <w:bottom w:w="0" w:type="dxa"/>
              <w:right w:w="70" w:type="dxa"/>
            </w:tcMar>
            <w:vAlign w:val="center"/>
          </w:tcPr>
          <w:p w:rsidR="007874A0" w:rsidRDefault="0049122D">
            <w:pPr>
              <w:jc w:val="center"/>
              <w:rPr>
                <w:rFonts w:ascii="Calibri" w:eastAsia="Calibri" w:hAnsi="Calibri" w:cs="Calibri"/>
                <w:sz w:val="20"/>
                <w:szCs w:val="20"/>
              </w:rPr>
            </w:pPr>
            <w:r>
              <w:rPr>
                <w:rFonts w:ascii="Calibri" w:eastAsia="Calibri" w:hAnsi="Calibri" w:cs="Calibri"/>
                <w:sz w:val="20"/>
                <w:szCs w:val="20"/>
              </w:rPr>
              <w:t>8,345 usuarios</w:t>
            </w:r>
          </w:p>
        </w:tc>
        <w:tc>
          <w:tcPr>
            <w:tcW w:w="1155" w:type="dxa"/>
            <w:tcMar>
              <w:top w:w="0" w:type="dxa"/>
              <w:left w:w="70" w:type="dxa"/>
              <w:bottom w:w="0" w:type="dxa"/>
              <w:right w:w="70" w:type="dxa"/>
            </w:tcMar>
            <w:vAlign w:val="center"/>
          </w:tcPr>
          <w:p w:rsidR="007874A0" w:rsidRDefault="0049122D">
            <w:pPr>
              <w:jc w:val="center"/>
              <w:rPr>
                <w:rFonts w:ascii="Calibri" w:eastAsia="Calibri" w:hAnsi="Calibri" w:cs="Calibri"/>
                <w:sz w:val="20"/>
                <w:szCs w:val="20"/>
              </w:rPr>
            </w:pPr>
            <w:r>
              <w:rPr>
                <w:rFonts w:ascii="Calibri" w:eastAsia="Calibri" w:hAnsi="Calibri" w:cs="Calibri"/>
                <w:sz w:val="20"/>
                <w:szCs w:val="20"/>
              </w:rPr>
              <w:t>156.01%</w:t>
            </w:r>
          </w:p>
        </w:tc>
      </w:tr>
      <w:tr w:rsidR="007874A0">
        <w:trPr>
          <w:trHeight w:val="804"/>
          <w:jc w:val="center"/>
        </w:trPr>
        <w:tc>
          <w:tcPr>
            <w:tcW w:w="2070" w:type="dxa"/>
            <w:vMerge/>
            <w:tcMar>
              <w:top w:w="0" w:type="dxa"/>
              <w:left w:w="70" w:type="dxa"/>
              <w:bottom w:w="0" w:type="dxa"/>
              <w:right w:w="70" w:type="dxa"/>
            </w:tcMar>
            <w:vAlign w:val="center"/>
          </w:tcPr>
          <w:p w:rsidR="007874A0" w:rsidRDefault="007874A0">
            <w:pPr>
              <w:widowControl w:val="0"/>
              <w:pBdr>
                <w:top w:val="nil"/>
                <w:left w:val="nil"/>
                <w:bottom w:val="nil"/>
                <w:right w:val="nil"/>
                <w:between w:val="nil"/>
              </w:pBdr>
              <w:rPr>
                <w:rFonts w:ascii="Calibri" w:eastAsia="Calibri" w:hAnsi="Calibri" w:cs="Calibri"/>
                <w:sz w:val="20"/>
                <w:szCs w:val="20"/>
              </w:rPr>
            </w:pPr>
          </w:p>
        </w:tc>
        <w:tc>
          <w:tcPr>
            <w:tcW w:w="2340" w:type="dxa"/>
            <w:shd w:val="clear" w:color="auto" w:fill="FFFFFF"/>
            <w:tcMar>
              <w:top w:w="0" w:type="dxa"/>
              <w:left w:w="70" w:type="dxa"/>
              <w:bottom w:w="0" w:type="dxa"/>
              <w:right w:w="70" w:type="dxa"/>
            </w:tcMar>
            <w:vAlign w:val="center"/>
          </w:tcPr>
          <w:p w:rsidR="007874A0" w:rsidRDefault="0049122D">
            <w:pPr>
              <w:rPr>
                <w:rFonts w:ascii="Calibri" w:eastAsia="Calibri" w:hAnsi="Calibri" w:cs="Calibri"/>
                <w:sz w:val="20"/>
                <w:szCs w:val="20"/>
              </w:rPr>
            </w:pPr>
            <w:r>
              <w:rPr>
                <w:rFonts w:ascii="Calibri" w:eastAsia="Calibri" w:hAnsi="Calibri" w:cs="Calibri"/>
                <w:sz w:val="20"/>
                <w:szCs w:val="20"/>
              </w:rPr>
              <w:t>Actualización Base de datos e información de clientes y datos de facturación</w:t>
            </w:r>
          </w:p>
        </w:tc>
        <w:tc>
          <w:tcPr>
            <w:tcW w:w="1950" w:type="dxa"/>
            <w:tcMar>
              <w:top w:w="0" w:type="dxa"/>
              <w:left w:w="70" w:type="dxa"/>
              <w:bottom w:w="0" w:type="dxa"/>
              <w:right w:w="70" w:type="dxa"/>
            </w:tcMar>
            <w:vAlign w:val="center"/>
          </w:tcPr>
          <w:p w:rsidR="007874A0" w:rsidRDefault="0049122D">
            <w:pPr>
              <w:jc w:val="center"/>
              <w:rPr>
                <w:rFonts w:ascii="Calibri" w:eastAsia="Calibri" w:hAnsi="Calibri" w:cs="Calibri"/>
                <w:sz w:val="20"/>
                <w:szCs w:val="20"/>
              </w:rPr>
            </w:pPr>
            <w:r>
              <w:rPr>
                <w:rFonts w:ascii="Calibri" w:eastAsia="Calibri" w:hAnsi="Calibri" w:cs="Calibri"/>
                <w:sz w:val="20"/>
                <w:szCs w:val="20"/>
              </w:rPr>
              <w:t>9,396  solicitudes actualizadas en la base de datos</w:t>
            </w:r>
          </w:p>
        </w:tc>
        <w:tc>
          <w:tcPr>
            <w:tcW w:w="2070" w:type="dxa"/>
            <w:tcMar>
              <w:top w:w="0" w:type="dxa"/>
              <w:left w:w="70" w:type="dxa"/>
              <w:bottom w:w="0" w:type="dxa"/>
              <w:right w:w="70" w:type="dxa"/>
            </w:tcMar>
            <w:vAlign w:val="center"/>
          </w:tcPr>
          <w:p w:rsidR="007874A0" w:rsidRDefault="0049122D">
            <w:pPr>
              <w:jc w:val="center"/>
              <w:rPr>
                <w:rFonts w:ascii="Calibri" w:eastAsia="Calibri" w:hAnsi="Calibri" w:cs="Calibri"/>
                <w:sz w:val="20"/>
                <w:szCs w:val="20"/>
              </w:rPr>
            </w:pPr>
            <w:r>
              <w:rPr>
                <w:rFonts w:ascii="Calibri" w:eastAsia="Calibri" w:hAnsi="Calibri" w:cs="Calibri"/>
                <w:sz w:val="20"/>
                <w:szCs w:val="20"/>
              </w:rPr>
              <w:t>14,877 solicitudes actualizadas en la base de datos</w:t>
            </w:r>
          </w:p>
        </w:tc>
        <w:tc>
          <w:tcPr>
            <w:tcW w:w="1155" w:type="dxa"/>
            <w:tcMar>
              <w:top w:w="0" w:type="dxa"/>
              <w:left w:w="70" w:type="dxa"/>
              <w:bottom w:w="0" w:type="dxa"/>
              <w:right w:w="70" w:type="dxa"/>
            </w:tcMar>
            <w:vAlign w:val="center"/>
          </w:tcPr>
          <w:p w:rsidR="007874A0" w:rsidRDefault="0049122D">
            <w:pPr>
              <w:jc w:val="center"/>
              <w:rPr>
                <w:rFonts w:ascii="Calibri" w:eastAsia="Calibri" w:hAnsi="Calibri" w:cs="Calibri"/>
                <w:sz w:val="20"/>
                <w:szCs w:val="20"/>
                <w:shd w:val="clear" w:color="auto" w:fill="FF9900"/>
              </w:rPr>
            </w:pPr>
            <w:r>
              <w:rPr>
                <w:rFonts w:ascii="Calibri" w:eastAsia="Calibri" w:hAnsi="Calibri" w:cs="Calibri"/>
                <w:sz w:val="20"/>
                <w:szCs w:val="20"/>
              </w:rPr>
              <w:t>158.33%</w:t>
            </w:r>
          </w:p>
        </w:tc>
      </w:tr>
      <w:tr w:rsidR="007874A0">
        <w:trPr>
          <w:trHeight w:val="411"/>
          <w:jc w:val="center"/>
        </w:trPr>
        <w:tc>
          <w:tcPr>
            <w:tcW w:w="2070" w:type="dxa"/>
            <w:vMerge/>
            <w:tcMar>
              <w:top w:w="0" w:type="dxa"/>
              <w:left w:w="70" w:type="dxa"/>
              <w:bottom w:w="0" w:type="dxa"/>
              <w:right w:w="70" w:type="dxa"/>
            </w:tcMar>
            <w:vAlign w:val="center"/>
          </w:tcPr>
          <w:p w:rsidR="007874A0" w:rsidRDefault="007874A0">
            <w:pPr>
              <w:widowControl w:val="0"/>
              <w:pBdr>
                <w:top w:val="nil"/>
                <w:left w:val="nil"/>
                <w:bottom w:val="nil"/>
                <w:right w:val="nil"/>
                <w:between w:val="nil"/>
              </w:pBdr>
              <w:rPr>
                <w:rFonts w:ascii="Calibri" w:eastAsia="Calibri" w:hAnsi="Calibri" w:cs="Calibri"/>
                <w:sz w:val="20"/>
                <w:szCs w:val="20"/>
              </w:rPr>
            </w:pPr>
          </w:p>
        </w:tc>
        <w:tc>
          <w:tcPr>
            <w:tcW w:w="2340" w:type="dxa"/>
            <w:shd w:val="clear" w:color="auto" w:fill="FFFFFF"/>
            <w:tcMar>
              <w:top w:w="0" w:type="dxa"/>
              <w:left w:w="70" w:type="dxa"/>
              <w:bottom w:w="0" w:type="dxa"/>
              <w:right w:w="70" w:type="dxa"/>
            </w:tcMar>
            <w:vAlign w:val="center"/>
          </w:tcPr>
          <w:p w:rsidR="007874A0" w:rsidRDefault="0049122D">
            <w:pPr>
              <w:rPr>
                <w:rFonts w:ascii="Calibri" w:eastAsia="Calibri" w:hAnsi="Calibri" w:cs="Calibri"/>
                <w:sz w:val="20"/>
                <w:szCs w:val="20"/>
              </w:rPr>
            </w:pPr>
            <w:r>
              <w:rPr>
                <w:rFonts w:ascii="Calibri" w:eastAsia="Calibri" w:hAnsi="Calibri" w:cs="Calibri"/>
                <w:sz w:val="20"/>
                <w:szCs w:val="20"/>
              </w:rPr>
              <w:t>Plan de Disminución de cartera morosa</w:t>
            </w:r>
          </w:p>
        </w:tc>
        <w:tc>
          <w:tcPr>
            <w:tcW w:w="1950" w:type="dxa"/>
            <w:tcMar>
              <w:top w:w="0" w:type="dxa"/>
              <w:left w:w="70" w:type="dxa"/>
              <w:bottom w:w="0" w:type="dxa"/>
              <w:right w:w="70" w:type="dxa"/>
            </w:tcMar>
            <w:vAlign w:val="center"/>
          </w:tcPr>
          <w:p w:rsidR="007874A0" w:rsidRDefault="0049122D">
            <w:pPr>
              <w:jc w:val="center"/>
              <w:rPr>
                <w:rFonts w:ascii="Calibri" w:eastAsia="Calibri" w:hAnsi="Calibri" w:cs="Calibri"/>
                <w:sz w:val="20"/>
                <w:szCs w:val="20"/>
              </w:rPr>
            </w:pPr>
            <w:r>
              <w:rPr>
                <w:rFonts w:ascii="Calibri" w:eastAsia="Calibri" w:hAnsi="Calibri" w:cs="Calibri"/>
                <w:sz w:val="20"/>
                <w:szCs w:val="20"/>
              </w:rPr>
              <w:t xml:space="preserve">2,478  cantidad de cuentas morosas reducidas </w:t>
            </w:r>
          </w:p>
        </w:tc>
        <w:tc>
          <w:tcPr>
            <w:tcW w:w="2070" w:type="dxa"/>
            <w:tcMar>
              <w:top w:w="0" w:type="dxa"/>
              <w:left w:w="70" w:type="dxa"/>
              <w:bottom w:w="0" w:type="dxa"/>
              <w:right w:w="70" w:type="dxa"/>
            </w:tcMar>
            <w:vAlign w:val="center"/>
          </w:tcPr>
          <w:p w:rsidR="007874A0" w:rsidRDefault="0049122D">
            <w:pPr>
              <w:jc w:val="center"/>
              <w:rPr>
                <w:rFonts w:ascii="Calibri" w:eastAsia="Calibri" w:hAnsi="Calibri" w:cs="Calibri"/>
                <w:sz w:val="20"/>
                <w:szCs w:val="20"/>
              </w:rPr>
            </w:pPr>
            <w:r>
              <w:rPr>
                <w:rFonts w:ascii="Calibri" w:eastAsia="Calibri" w:hAnsi="Calibri" w:cs="Calibri"/>
                <w:sz w:val="20"/>
                <w:szCs w:val="20"/>
              </w:rPr>
              <w:t xml:space="preserve">3,174 cuentas disminuidas. </w:t>
            </w:r>
          </w:p>
        </w:tc>
        <w:tc>
          <w:tcPr>
            <w:tcW w:w="1155" w:type="dxa"/>
            <w:tcMar>
              <w:top w:w="0" w:type="dxa"/>
              <w:left w:w="70" w:type="dxa"/>
              <w:bottom w:w="0" w:type="dxa"/>
              <w:right w:w="70" w:type="dxa"/>
            </w:tcMar>
            <w:vAlign w:val="center"/>
          </w:tcPr>
          <w:p w:rsidR="007874A0" w:rsidRDefault="0049122D">
            <w:pPr>
              <w:jc w:val="center"/>
              <w:rPr>
                <w:rFonts w:ascii="Calibri" w:eastAsia="Calibri" w:hAnsi="Calibri" w:cs="Calibri"/>
                <w:sz w:val="20"/>
                <w:szCs w:val="20"/>
                <w:shd w:val="clear" w:color="auto" w:fill="FF9900"/>
              </w:rPr>
            </w:pPr>
            <w:r>
              <w:rPr>
                <w:rFonts w:ascii="Calibri" w:eastAsia="Calibri" w:hAnsi="Calibri" w:cs="Calibri"/>
                <w:sz w:val="20"/>
                <w:szCs w:val="20"/>
              </w:rPr>
              <w:t>128.09%</w:t>
            </w:r>
          </w:p>
        </w:tc>
      </w:tr>
      <w:tr w:rsidR="007874A0">
        <w:trPr>
          <w:trHeight w:val="411"/>
          <w:jc w:val="center"/>
        </w:trPr>
        <w:tc>
          <w:tcPr>
            <w:tcW w:w="2070" w:type="dxa"/>
            <w:vMerge/>
            <w:tcMar>
              <w:top w:w="0" w:type="dxa"/>
              <w:left w:w="70" w:type="dxa"/>
              <w:bottom w:w="0" w:type="dxa"/>
              <w:right w:w="70" w:type="dxa"/>
            </w:tcMar>
            <w:vAlign w:val="center"/>
          </w:tcPr>
          <w:p w:rsidR="007874A0" w:rsidRDefault="007874A0">
            <w:pPr>
              <w:widowControl w:val="0"/>
              <w:pBdr>
                <w:top w:val="nil"/>
                <w:left w:val="nil"/>
                <w:bottom w:val="nil"/>
                <w:right w:val="nil"/>
                <w:between w:val="nil"/>
              </w:pBdr>
              <w:rPr>
                <w:rFonts w:ascii="Calibri" w:eastAsia="Calibri" w:hAnsi="Calibri" w:cs="Calibri"/>
                <w:sz w:val="20"/>
                <w:szCs w:val="20"/>
              </w:rPr>
            </w:pPr>
          </w:p>
        </w:tc>
        <w:tc>
          <w:tcPr>
            <w:tcW w:w="2340" w:type="dxa"/>
            <w:shd w:val="clear" w:color="auto" w:fill="FFFFFF"/>
            <w:tcMar>
              <w:top w:w="0" w:type="dxa"/>
              <w:left w:w="70" w:type="dxa"/>
              <w:bottom w:w="0" w:type="dxa"/>
              <w:right w:w="70" w:type="dxa"/>
            </w:tcMar>
            <w:vAlign w:val="center"/>
          </w:tcPr>
          <w:p w:rsidR="007874A0" w:rsidRDefault="0049122D">
            <w:pPr>
              <w:rPr>
                <w:rFonts w:ascii="Calibri" w:eastAsia="Calibri" w:hAnsi="Calibri" w:cs="Calibri"/>
                <w:sz w:val="20"/>
                <w:szCs w:val="20"/>
              </w:rPr>
            </w:pPr>
            <w:r>
              <w:rPr>
                <w:rFonts w:ascii="Calibri" w:eastAsia="Calibri" w:hAnsi="Calibri" w:cs="Calibri"/>
                <w:sz w:val="20"/>
                <w:szCs w:val="20"/>
              </w:rPr>
              <w:t xml:space="preserve">Recaudación Comercial </w:t>
            </w:r>
          </w:p>
        </w:tc>
        <w:tc>
          <w:tcPr>
            <w:tcW w:w="1950" w:type="dxa"/>
            <w:tcMar>
              <w:top w:w="0" w:type="dxa"/>
              <w:left w:w="70" w:type="dxa"/>
              <w:bottom w:w="0" w:type="dxa"/>
              <w:right w:w="70" w:type="dxa"/>
            </w:tcMar>
            <w:vAlign w:val="center"/>
          </w:tcPr>
          <w:p w:rsidR="007874A0" w:rsidRDefault="0049122D">
            <w:pPr>
              <w:jc w:val="center"/>
              <w:rPr>
                <w:rFonts w:ascii="Calibri" w:eastAsia="Calibri" w:hAnsi="Calibri" w:cs="Calibri"/>
                <w:sz w:val="20"/>
                <w:szCs w:val="20"/>
              </w:rPr>
            </w:pPr>
            <w:r>
              <w:rPr>
                <w:rFonts w:ascii="Calibri" w:eastAsia="Calibri" w:hAnsi="Calibri" w:cs="Calibri"/>
                <w:sz w:val="20"/>
                <w:szCs w:val="20"/>
              </w:rPr>
              <w:t>$288,855,000.00</w:t>
            </w:r>
          </w:p>
        </w:tc>
        <w:tc>
          <w:tcPr>
            <w:tcW w:w="2070" w:type="dxa"/>
            <w:tcMar>
              <w:top w:w="0" w:type="dxa"/>
              <w:left w:w="70" w:type="dxa"/>
              <w:bottom w:w="0" w:type="dxa"/>
              <w:right w:w="70" w:type="dxa"/>
            </w:tcMar>
            <w:vAlign w:val="center"/>
          </w:tcPr>
          <w:p w:rsidR="007874A0" w:rsidRDefault="00B044DC">
            <w:pPr>
              <w:jc w:val="center"/>
              <w:rPr>
                <w:rFonts w:ascii="Calibri" w:eastAsia="Calibri" w:hAnsi="Calibri" w:cs="Calibri"/>
                <w:sz w:val="16"/>
                <w:szCs w:val="16"/>
              </w:rPr>
            </w:pPr>
            <w:r>
              <w:rPr>
                <w:rFonts w:ascii="Calibri" w:eastAsia="Calibri" w:hAnsi="Calibri" w:cs="Calibri"/>
                <w:sz w:val="20"/>
                <w:szCs w:val="20"/>
              </w:rPr>
              <w:t>$</w:t>
            </w:r>
            <w:r w:rsidR="0049122D">
              <w:rPr>
                <w:rFonts w:ascii="Calibri" w:eastAsia="Calibri" w:hAnsi="Calibri" w:cs="Calibri"/>
                <w:sz w:val="20"/>
                <w:szCs w:val="20"/>
              </w:rPr>
              <w:t>302,529,684.10</w:t>
            </w:r>
          </w:p>
        </w:tc>
        <w:tc>
          <w:tcPr>
            <w:tcW w:w="1155" w:type="dxa"/>
            <w:tcMar>
              <w:top w:w="0" w:type="dxa"/>
              <w:left w:w="70" w:type="dxa"/>
              <w:bottom w:w="0" w:type="dxa"/>
              <w:right w:w="70" w:type="dxa"/>
            </w:tcMar>
            <w:vAlign w:val="center"/>
          </w:tcPr>
          <w:p w:rsidR="007874A0" w:rsidRDefault="0049122D">
            <w:pPr>
              <w:jc w:val="center"/>
              <w:rPr>
                <w:rFonts w:ascii="Calibri" w:eastAsia="Calibri" w:hAnsi="Calibri" w:cs="Calibri"/>
                <w:sz w:val="20"/>
                <w:szCs w:val="20"/>
              </w:rPr>
            </w:pPr>
            <w:r>
              <w:rPr>
                <w:rFonts w:ascii="Calibri" w:eastAsia="Calibri" w:hAnsi="Calibri" w:cs="Calibri"/>
                <w:sz w:val="20"/>
                <w:szCs w:val="20"/>
              </w:rPr>
              <w:t>104.73%</w:t>
            </w:r>
          </w:p>
        </w:tc>
      </w:tr>
      <w:tr w:rsidR="007874A0">
        <w:trPr>
          <w:trHeight w:val="411"/>
          <w:jc w:val="center"/>
        </w:trPr>
        <w:tc>
          <w:tcPr>
            <w:tcW w:w="2070" w:type="dxa"/>
            <w:vMerge/>
            <w:tcMar>
              <w:top w:w="0" w:type="dxa"/>
              <w:left w:w="70" w:type="dxa"/>
              <w:bottom w:w="0" w:type="dxa"/>
              <w:right w:w="70" w:type="dxa"/>
            </w:tcMar>
            <w:vAlign w:val="center"/>
          </w:tcPr>
          <w:p w:rsidR="007874A0" w:rsidRDefault="007874A0">
            <w:pPr>
              <w:widowControl w:val="0"/>
              <w:pBdr>
                <w:top w:val="nil"/>
                <w:left w:val="nil"/>
                <w:bottom w:val="nil"/>
                <w:right w:val="nil"/>
                <w:between w:val="nil"/>
              </w:pBdr>
              <w:rPr>
                <w:rFonts w:ascii="Calibri" w:eastAsia="Calibri" w:hAnsi="Calibri" w:cs="Calibri"/>
                <w:sz w:val="20"/>
                <w:szCs w:val="20"/>
              </w:rPr>
            </w:pPr>
          </w:p>
        </w:tc>
        <w:tc>
          <w:tcPr>
            <w:tcW w:w="2340" w:type="dxa"/>
            <w:shd w:val="clear" w:color="auto" w:fill="FFFFFF"/>
            <w:tcMar>
              <w:top w:w="0" w:type="dxa"/>
              <w:left w:w="70" w:type="dxa"/>
              <w:bottom w:w="0" w:type="dxa"/>
              <w:right w:w="70" w:type="dxa"/>
            </w:tcMar>
            <w:vAlign w:val="center"/>
          </w:tcPr>
          <w:p w:rsidR="007874A0" w:rsidRDefault="0049122D">
            <w:pPr>
              <w:rPr>
                <w:rFonts w:ascii="Calibri" w:eastAsia="Calibri" w:hAnsi="Calibri" w:cs="Calibri"/>
                <w:sz w:val="20"/>
                <w:szCs w:val="20"/>
              </w:rPr>
            </w:pPr>
            <w:r>
              <w:rPr>
                <w:rFonts w:ascii="Calibri" w:eastAsia="Calibri" w:hAnsi="Calibri" w:cs="Calibri"/>
                <w:sz w:val="20"/>
                <w:szCs w:val="20"/>
              </w:rPr>
              <w:t>Saneamiento y rectificación de datas en Procesos de Servicios y Atención al Cliente.</w:t>
            </w:r>
          </w:p>
          <w:p w:rsidR="007874A0" w:rsidRDefault="007874A0">
            <w:pPr>
              <w:rPr>
                <w:rFonts w:ascii="Calibri" w:eastAsia="Calibri" w:hAnsi="Calibri" w:cs="Calibri"/>
                <w:sz w:val="20"/>
                <w:szCs w:val="20"/>
              </w:rPr>
            </w:pPr>
          </w:p>
        </w:tc>
        <w:tc>
          <w:tcPr>
            <w:tcW w:w="1950" w:type="dxa"/>
            <w:tcMar>
              <w:top w:w="0" w:type="dxa"/>
              <w:left w:w="70" w:type="dxa"/>
              <w:bottom w:w="0" w:type="dxa"/>
              <w:right w:w="70" w:type="dxa"/>
            </w:tcMar>
            <w:vAlign w:val="center"/>
          </w:tcPr>
          <w:p w:rsidR="007874A0" w:rsidRDefault="0049122D">
            <w:pPr>
              <w:jc w:val="center"/>
              <w:rPr>
                <w:rFonts w:ascii="Calibri" w:eastAsia="Calibri" w:hAnsi="Calibri" w:cs="Calibri"/>
                <w:sz w:val="20"/>
                <w:szCs w:val="20"/>
              </w:rPr>
            </w:pPr>
            <w:r>
              <w:rPr>
                <w:rFonts w:ascii="Calibri" w:eastAsia="Calibri" w:hAnsi="Calibri" w:cs="Calibri"/>
                <w:sz w:val="20"/>
                <w:szCs w:val="20"/>
              </w:rPr>
              <w:t>4,698  cantidad de data saneada y rectificada</w:t>
            </w:r>
          </w:p>
        </w:tc>
        <w:tc>
          <w:tcPr>
            <w:tcW w:w="2070" w:type="dxa"/>
            <w:tcMar>
              <w:top w:w="0" w:type="dxa"/>
              <w:left w:w="70" w:type="dxa"/>
              <w:bottom w:w="0" w:type="dxa"/>
              <w:right w:w="70" w:type="dxa"/>
            </w:tcMar>
            <w:vAlign w:val="center"/>
          </w:tcPr>
          <w:p w:rsidR="007874A0" w:rsidRDefault="0049122D">
            <w:pPr>
              <w:jc w:val="center"/>
              <w:rPr>
                <w:rFonts w:ascii="Calibri" w:eastAsia="Calibri" w:hAnsi="Calibri" w:cs="Calibri"/>
                <w:sz w:val="20"/>
                <w:szCs w:val="20"/>
              </w:rPr>
            </w:pPr>
            <w:r>
              <w:rPr>
                <w:rFonts w:ascii="Calibri" w:eastAsia="Calibri" w:hAnsi="Calibri" w:cs="Calibri"/>
                <w:sz w:val="20"/>
                <w:szCs w:val="20"/>
              </w:rPr>
              <w:t>21,323 cantidad de data saneada y rectificada</w:t>
            </w:r>
          </w:p>
          <w:p w:rsidR="007874A0" w:rsidRDefault="007874A0">
            <w:pPr>
              <w:jc w:val="center"/>
              <w:rPr>
                <w:rFonts w:ascii="Calibri" w:eastAsia="Calibri" w:hAnsi="Calibri" w:cs="Calibri"/>
                <w:sz w:val="20"/>
                <w:szCs w:val="20"/>
              </w:rPr>
            </w:pPr>
          </w:p>
        </w:tc>
        <w:tc>
          <w:tcPr>
            <w:tcW w:w="1155" w:type="dxa"/>
            <w:tcMar>
              <w:top w:w="0" w:type="dxa"/>
              <w:left w:w="70" w:type="dxa"/>
              <w:bottom w:w="0" w:type="dxa"/>
              <w:right w:w="70" w:type="dxa"/>
            </w:tcMar>
            <w:vAlign w:val="center"/>
          </w:tcPr>
          <w:p w:rsidR="007874A0" w:rsidRDefault="0049122D">
            <w:pPr>
              <w:jc w:val="center"/>
              <w:rPr>
                <w:rFonts w:ascii="Calibri" w:eastAsia="Calibri" w:hAnsi="Calibri" w:cs="Calibri"/>
                <w:sz w:val="20"/>
                <w:szCs w:val="20"/>
              </w:rPr>
            </w:pPr>
            <w:r>
              <w:rPr>
                <w:rFonts w:ascii="Calibri" w:eastAsia="Calibri" w:hAnsi="Calibri" w:cs="Calibri"/>
                <w:sz w:val="20"/>
                <w:szCs w:val="20"/>
              </w:rPr>
              <w:t>453.87%</w:t>
            </w:r>
          </w:p>
          <w:p w:rsidR="007874A0" w:rsidRDefault="007874A0">
            <w:pPr>
              <w:jc w:val="center"/>
              <w:rPr>
                <w:rFonts w:ascii="Calibri" w:eastAsia="Calibri" w:hAnsi="Calibri" w:cs="Calibri"/>
                <w:sz w:val="20"/>
                <w:szCs w:val="20"/>
                <w:shd w:val="clear" w:color="auto" w:fill="FF9900"/>
              </w:rPr>
            </w:pPr>
          </w:p>
        </w:tc>
      </w:tr>
    </w:tbl>
    <w:p w:rsidR="007874A0" w:rsidRDefault="007874A0">
      <w:pPr>
        <w:keepNext/>
        <w:keepLines/>
        <w:pBdr>
          <w:top w:val="nil"/>
          <w:left w:val="nil"/>
          <w:bottom w:val="nil"/>
          <w:right w:val="nil"/>
          <w:between w:val="nil"/>
        </w:pBdr>
        <w:spacing w:before="80" w:after="240"/>
        <w:rPr>
          <w:rFonts w:ascii="Calibri" w:eastAsia="Calibri" w:hAnsi="Calibri" w:cs="Calibri"/>
          <w:color w:val="253356"/>
          <w:sz w:val="26"/>
          <w:szCs w:val="26"/>
        </w:rPr>
      </w:pPr>
    </w:p>
    <w:p w:rsidR="007874A0" w:rsidRDefault="007874A0">
      <w:pPr>
        <w:keepNext/>
        <w:keepLines/>
        <w:pBdr>
          <w:top w:val="nil"/>
          <w:left w:val="nil"/>
          <w:bottom w:val="nil"/>
          <w:right w:val="nil"/>
          <w:between w:val="nil"/>
        </w:pBdr>
        <w:spacing w:before="80" w:after="240"/>
        <w:rPr>
          <w:rFonts w:ascii="Calibri" w:eastAsia="Calibri" w:hAnsi="Calibri" w:cs="Calibri"/>
          <w:color w:val="253356"/>
          <w:sz w:val="26"/>
          <w:szCs w:val="26"/>
        </w:rPr>
      </w:pPr>
    </w:p>
    <w:p w:rsidR="007874A0" w:rsidRDefault="0049122D">
      <w:pPr>
        <w:pStyle w:val="Ttulo2"/>
        <w:numPr>
          <w:ilvl w:val="0"/>
          <w:numId w:val="7"/>
        </w:numPr>
        <w:rPr>
          <w:color w:val="072B62"/>
          <w:highlight w:val="white"/>
        </w:rPr>
      </w:pPr>
      <w:bookmarkStart w:id="23" w:name="_heading=h.pwyhax292yt9" w:colFirst="0" w:colLast="0"/>
      <w:bookmarkStart w:id="24" w:name="_Toc132106945"/>
      <w:bookmarkEnd w:id="23"/>
      <w:r w:rsidRPr="001A4C61">
        <w:rPr>
          <w:color w:val="072B62"/>
          <w:highlight w:val="white"/>
        </w:rPr>
        <w:t>Dirección de Programas y Proyectos Especiales</w:t>
      </w:r>
      <w:bookmarkEnd w:id="24"/>
    </w:p>
    <w:p w:rsidR="007A7CC2" w:rsidRPr="007A7CC2" w:rsidRDefault="007A7CC2" w:rsidP="007A7CC2">
      <w:pPr>
        <w:rPr>
          <w:highlight w:val="white"/>
        </w:rPr>
      </w:pPr>
    </w:p>
    <w:p w:rsidR="007874A0" w:rsidRDefault="0049122D">
      <w:pPr>
        <w:pBdr>
          <w:top w:val="nil"/>
          <w:left w:val="nil"/>
          <w:bottom w:val="nil"/>
          <w:right w:val="nil"/>
          <w:between w:val="nil"/>
        </w:pBdr>
        <w:tabs>
          <w:tab w:val="left" w:pos="3402"/>
          <w:tab w:val="left" w:pos="3969"/>
        </w:tabs>
        <w:spacing w:line="276" w:lineRule="auto"/>
        <w:ind w:left="360" w:firstLine="348"/>
        <w:jc w:val="both"/>
        <w:rPr>
          <w:rFonts w:ascii="Calibri" w:eastAsia="Calibri" w:hAnsi="Calibri" w:cs="Calibri"/>
          <w:color w:val="000000"/>
        </w:rPr>
      </w:pPr>
      <w:r>
        <w:rPr>
          <w:rFonts w:ascii="Calibri" w:eastAsia="Calibri" w:hAnsi="Calibri" w:cs="Calibri"/>
          <w:color w:val="000000"/>
        </w:rPr>
        <w:t xml:space="preserve">    Esta Dirección para el </w:t>
      </w:r>
      <w:r>
        <w:rPr>
          <w:rFonts w:ascii="Calibri" w:eastAsia="Calibri" w:hAnsi="Calibri" w:cs="Calibri"/>
        </w:rPr>
        <w:t>1er</w:t>
      </w:r>
      <w:r>
        <w:rPr>
          <w:rFonts w:ascii="Calibri" w:eastAsia="Calibri" w:hAnsi="Calibri" w:cs="Calibri"/>
          <w:color w:val="000000"/>
        </w:rPr>
        <w:t xml:space="preserve"> trimestre del año presentó una programación total de</w:t>
      </w:r>
      <w:r>
        <w:rPr>
          <w:rFonts w:ascii="Calibri" w:eastAsia="Calibri" w:hAnsi="Calibri" w:cs="Calibri"/>
        </w:rPr>
        <w:t xml:space="preserve"> 12 </w:t>
      </w:r>
      <w:r>
        <w:rPr>
          <w:rFonts w:ascii="Calibri" w:eastAsia="Calibri" w:hAnsi="Calibri" w:cs="Calibri"/>
          <w:color w:val="000000"/>
        </w:rPr>
        <w:t xml:space="preserve">productos, de los cuales obtuvo un </w:t>
      </w:r>
      <w:r>
        <w:rPr>
          <w:rFonts w:ascii="Calibri" w:eastAsia="Calibri" w:hAnsi="Calibri" w:cs="Calibri"/>
          <w:b/>
          <w:color w:val="000000"/>
        </w:rPr>
        <w:t xml:space="preserve">Avance General de </w:t>
      </w:r>
      <w:r>
        <w:rPr>
          <w:rFonts w:ascii="Calibri" w:eastAsia="Calibri" w:hAnsi="Calibri" w:cs="Calibri"/>
          <w:b/>
        </w:rPr>
        <w:t>116.54%.</w:t>
      </w:r>
      <w:r>
        <w:rPr>
          <w:rFonts w:ascii="Calibri" w:eastAsia="Calibri" w:hAnsi="Calibri" w:cs="Calibri"/>
          <w:color w:val="000000"/>
        </w:rPr>
        <w:t xml:space="preserve"> A continuación, los principales productos del área midiendo su avance por unidades:</w:t>
      </w:r>
    </w:p>
    <w:p w:rsidR="007874A0" w:rsidRDefault="007874A0">
      <w:pPr>
        <w:pBdr>
          <w:top w:val="nil"/>
          <w:left w:val="nil"/>
          <w:bottom w:val="nil"/>
          <w:right w:val="nil"/>
          <w:between w:val="nil"/>
        </w:pBdr>
        <w:tabs>
          <w:tab w:val="left" w:pos="3402"/>
          <w:tab w:val="left" w:pos="3969"/>
        </w:tabs>
        <w:spacing w:line="276" w:lineRule="auto"/>
        <w:jc w:val="both"/>
        <w:rPr>
          <w:rFonts w:ascii="Calibri" w:eastAsia="Calibri" w:hAnsi="Calibri" w:cs="Calibri"/>
          <w:color w:val="000000"/>
        </w:rPr>
      </w:pPr>
    </w:p>
    <w:p w:rsidR="00E17E57" w:rsidRDefault="00E17E57">
      <w:pPr>
        <w:pBdr>
          <w:top w:val="nil"/>
          <w:left w:val="nil"/>
          <w:bottom w:val="nil"/>
          <w:right w:val="nil"/>
          <w:between w:val="nil"/>
        </w:pBdr>
        <w:tabs>
          <w:tab w:val="left" w:pos="3402"/>
          <w:tab w:val="left" w:pos="3969"/>
        </w:tabs>
        <w:spacing w:line="276" w:lineRule="auto"/>
        <w:jc w:val="both"/>
        <w:rPr>
          <w:rFonts w:ascii="Calibri" w:eastAsia="Calibri" w:hAnsi="Calibri" w:cs="Calibri"/>
          <w:color w:val="000000"/>
        </w:rPr>
      </w:pPr>
    </w:p>
    <w:p w:rsidR="00E17E57" w:rsidRDefault="00E17E57">
      <w:pPr>
        <w:pBdr>
          <w:top w:val="nil"/>
          <w:left w:val="nil"/>
          <w:bottom w:val="nil"/>
          <w:right w:val="nil"/>
          <w:between w:val="nil"/>
        </w:pBdr>
        <w:tabs>
          <w:tab w:val="left" w:pos="3402"/>
          <w:tab w:val="left" w:pos="3969"/>
        </w:tabs>
        <w:spacing w:line="276" w:lineRule="auto"/>
        <w:jc w:val="both"/>
        <w:rPr>
          <w:rFonts w:ascii="Calibri" w:eastAsia="Calibri" w:hAnsi="Calibri" w:cs="Calibri"/>
          <w:color w:val="000000"/>
        </w:rPr>
      </w:pPr>
    </w:p>
    <w:p w:rsidR="00E17E57" w:rsidRDefault="00E17E57">
      <w:pPr>
        <w:pBdr>
          <w:top w:val="nil"/>
          <w:left w:val="nil"/>
          <w:bottom w:val="nil"/>
          <w:right w:val="nil"/>
          <w:between w:val="nil"/>
        </w:pBdr>
        <w:tabs>
          <w:tab w:val="left" w:pos="3402"/>
          <w:tab w:val="left" w:pos="3969"/>
        </w:tabs>
        <w:spacing w:line="276" w:lineRule="auto"/>
        <w:jc w:val="both"/>
        <w:rPr>
          <w:rFonts w:ascii="Calibri" w:eastAsia="Calibri" w:hAnsi="Calibri" w:cs="Calibri"/>
          <w:color w:val="000000"/>
        </w:rPr>
      </w:pPr>
    </w:p>
    <w:p w:rsidR="007A7CC2" w:rsidRDefault="007A7CC2">
      <w:pPr>
        <w:pBdr>
          <w:top w:val="nil"/>
          <w:left w:val="nil"/>
          <w:bottom w:val="nil"/>
          <w:right w:val="nil"/>
          <w:between w:val="nil"/>
        </w:pBdr>
        <w:tabs>
          <w:tab w:val="left" w:pos="3402"/>
          <w:tab w:val="left" w:pos="3969"/>
        </w:tabs>
        <w:spacing w:line="276" w:lineRule="auto"/>
        <w:jc w:val="both"/>
        <w:rPr>
          <w:rFonts w:ascii="Calibri" w:eastAsia="Calibri" w:hAnsi="Calibri" w:cs="Calibri"/>
          <w:color w:val="000000"/>
        </w:rPr>
      </w:pPr>
    </w:p>
    <w:p w:rsidR="00E17E57" w:rsidRDefault="00E17E57">
      <w:pPr>
        <w:pBdr>
          <w:top w:val="nil"/>
          <w:left w:val="nil"/>
          <w:bottom w:val="nil"/>
          <w:right w:val="nil"/>
          <w:between w:val="nil"/>
        </w:pBdr>
        <w:tabs>
          <w:tab w:val="left" w:pos="3402"/>
          <w:tab w:val="left" w:pos="3969"/>
        </w:tabs>
        <w:spacing w:line="276" w:lineRule="auto"/>
        <w:jc w:val="both"/>
        <w:rPr>
          <w:rFonts w:ascii="Calibri" w:eastAsia="Calibri" w:hAnsi="Calibri" w:cs="Calibri"/>
          <w:color w:val="000000"/>
        </w:rPr>
      </w:pPr>
    </w:p>
    <w:p w:rsidR="00E17E57" w:rsidRDefault="00E17E57">
      <w:pPr>
        <w:pBdr>
          <w:top w:val="nil"/>
          <w:left w:val="nil"/>
          <w:bottom w:val="nil"/>
          <w:right w:val="nil"/>
          <w:between w:val="nil"/>
        </w:pBdr>
        <w:tabs>
          <w:tab w:val="left" w:pos="3402"/>
          <w:tab w:val="left" w:pos="3969"/>
        </w:tabs>
        <w:spacing w:line="276" w:lineRule="auto"/>
        <w:jc w:val="both"/>
        <w:rPr>
          <w:rFonts w:ascii="Calibri" w:eastAsia="Calibri" w:hAnsi="Calibri" w:cs="Calibri"/>
          <w:color w:val="000000"/>
        </w:rPr>
      </w:pPr>
    </w:p>
    <w:p w:rsidR="00E17E57" w:rsidRDefault="00E17E57">
      <w:pPr>
        <w:pBdr>
          <w:top w:val="nil"/>
          <w:left w:val="nil"/>
          <w:bottom w:val="nil"/>
          <w:right w:val="nil"/>
          <w:between w:val="nil"/>
        </w:pBdr>
        <w:tabs>
          <w:tab w:val="left" w:pos="3402"/>
          <w:tab w:val="left" w:pos="3969"/>
        </w:tabs>
        <w:spacing w:line="276" w:lineRule="auto"/>
        <w:jc w:val="both"/>
        <w:rPr>
          <w:rFonts w:ascii="Calibri" w:eastAsia="Calibri" w:hAnsi="Calibri" w:cs="Calibri"/>
          <w:color w:val="000000"/>
        </w:rPr>
      </w:pPr>
    </w:p>
    <w:p w:rsidR="00E17E57" w:rsidRDefault="00E17E57">
      <w:pPr>
        <w:pBdr>
          <w:top w:val="nil"/>
          <w:left w:val="nil"/>
          <w:bottom w:val="nil"/>
          <w:right w:val="nil"/>
          <w:between w:val="nil"/>
        </w:pBdr>
        <w:tabs>
          <w:tab w:val="left" w:pos="3402"/>
          <w:tab w:val="left" w:pos="3969"/>
        </w:tabs>
        <w:spacing w:line="276" w:lineRule="auto"/>
        <w:jc w:val="both"/>
        <w:rPr>
          <w:rFonts w:ascii="Calibri" w:eastAsia="Calibri" w:hAnsi="Calibri" w:cs="Calibri"/>
          <w:color w:val="000000"/>
        </w:rPr>
      </w:pPr>
    </w:p>
    <w:tbl>
      <w:tblPr>
        <w:tblStyle w:val="affffffffffffffffff0"/>
        <w:tblW w:w="9415" w:type="dxa"/>
        <w:jc w:val="center"/>
        <w:tblInd w:w="0" w:type="dxa"/>
        <w:tblLayout w:type="fixed"/>
        <w:tblLook w:val="0400" w:firstRow="0" w:lastRow="0" w:firstColumn="0" w:lastColumn="0" w:noHBand="0" w:noVBand="1"/>
      </w:tblPr>
      <w:tblGrid>
        <w:gridCol w:w="1875"/>
        <w:gridCol w:w="2710"/>
        <w:gridCol w:w="1710"/>
        <w:gridCol w:w="1620"/>
        <w:gridCol w:w="1500"/>
      </w:tblGrid>
      <w:tr w:rsidR="007874A0" w:rsidTr="007A7CC2">
        <w:trPr>
          <w:trHeight w:val="666"/>
          <w:jc w:val="center"/>
        </w:trPr>
        <w:tc>
          <w:tcPr>
            <w:tcW w:w="1875" w:type="dxa"/>
            <w:tcBorders>
              <w:top w:val="single" w:sz="4" w:space="0" w:color="auto"/>
              <w:left w:val="single" w:sz="4" w:space="0" w:color="auto"/>
              <w:bottom w:val="single" w:sz="4" w:space="0" w:color="auto"/>
              <w:right w:val="single" w:sz="4" w:space="0" w:color="auto"/>
            </w:tcBorders>
            <w:shd w:val="clear" w:color="auto" w:fill="305496"/>
            <w:tcMar>
              <w:top w:w="0" w:type="dxa"/>
              <w:left w:w="70" w:type="dxa"/>
              <w:bottom w:w="0" w:type="dxa"/>
              <w:right w:w="70" w:type="dxa"/>
            </w:tcMar>
            <w:vAlign w:val="center"/>
          </w:tcPr>
          <w:p w:rsidR="007874A0" w:rsidRDefault="0049122D">
            <w:pPr>
              <w:jc w:val="center"/>
              <w:rPr>
                <w:rFonts w:ascii="Calibri" w:eastAsia="Calibri" w:hAnsi="Calibri" w:cs="Calibri"/>
                <w:b/>
                <w:color w:val="FFFFFF"/>
                <w:sz w:val="20"/>
                <w:szCs w:val="20"/>
              </w:rPr>
            </w:pPr>
            <w:r>
              <w:rPr>
                <w:rFonts w:ascii="Calibri" w:eastAsia="Calibri" w:hAnsi="Calibri" w:cs="Calibri"/>
                <w:b/>
                <w:color w:val="FFFFFF"/>
                <w:sz w:val="20"/>
                <w:szCs w:val="20"/>
              </w:rPr>
              <w:t>Objetivo Específico del PEI</w:t>
            </w:r>
          </w:p>
        </w:tc>
        <w:tc>
          <w:tcPr>
            <w:tcW w:w="2710" w:type="dxa"/>
            <w:tcBorders>
              <w:top w:val="single" w:sz="4" w:space="0" w:color="auto"/>
              <w:left w:val="single" w:sz="4" w:space="0" w:color="auto"/>
              <w:bottom w:val="single" w:sz="4" w:space="0" w:color="auto"/>
              <w:right w:val="single" w:sz="4" w:space="0" w:color="auto"/>
            </w:tcBorders>
            <w:shd w:val="clear" w:color="auto" w:fill="305496"/>
            <w:tcMar>
              <w:top w:w="0" w:type="dxa"/>
              <w:left w:w="70" w:type="dxa"/>
              <w:bottom w:w="0" w:type="dxa"/>
              <w:right w:w="70" w:type="dxa"/>
            </w:tcMar>
            <w:vAlign w:val="center"/>
          </w:tcPr>
          <w:p w:rsidR="007874A0" w:rsidRDefault="0049122D">
            <w:pPr>
              <w:jc w:val="center"/>
              <w:rPr>
                <w:rFonts w:ascii="Calibri" w:eastAsia="Calibri" w:hAnsi="Calibri" w:cs="Calibri"/>
                <w:b/>
                <w:color w:val="FFFFFF"/>
                <w:sz w:val="20"/>
                <w:szCs w:val="20"/>
              </w:rPr>
            </w:pPr>
            <w:r>
              <w:rPr>
                <w:rFonts w:ascii="Calibri" w:eastAsia="Calibri" w:hAnsi="Calibri" w:cs="Calibri"/>
                <w:b/>
                <w:color w:val="FFFFFF"/>
                <w:sz w:val="20"/>
                <w:szCs w:val="20"/>
              </w:rPr>
              <w:t>Producto</w:t>
            </w:r>
          </w:p>
        </w:tc>
        <w:tc>
          <w:tcPr>
            <w:tcW w:w="1710" w:type="dxa"/>
            <w:tcBorders>
              <w:top w:val="single" w:sz="4" w:space="0" w:color="auto"/>
              <w:left w:val="single" w:sz="4" w:space="0" w:color="auto"/>
              <w:bottom w:val="single" w:sz="4" w:space="0" w:color="auto"/>
              <w:right w:val="single" w:sz="4" w:space="0" w:color="auto"/>
            </w:tcBorders>
            <w:shd w:val="clear" w:color="auto" w:fill="305496"/>
            <w:tcMar>
              <w:top w:w="0" w:type="dxa"/>
              <w:left w:w="70" w:type="dxa"/>
              <w:bottom w:w="0" w:type="dxa"/>
              <w:right w:w="70" w:type="dxa"/>
            </w:tcMar>
            <w:vAlign w:val="center"/>
          </w:tcPr>
          <w:p w:rsidR="007874A0" w:rsidRDefault="0049122D">
            <w:pPr>
              <w:jc w:val="center"/>
              <w:rPr>
                <w:rFonts w:ascii="Calibri" w:eastAsia="Calibri" w:hAnsi="Calibri" w:cs="Calibri"/>
                <w:color w:val="FFFFFF"/>
                <w:sz w:val="20"/>
                <w:szCs w:val="20"/>
              </w:rPr>
            </w:pPr>
            <w:r>
              <w:rPr>
                <w:rFonts w:ascii="Calibri" w:eastAsia="Calibri" w:hAnsi="Calibri" w:cs="Calibri"/>
                <w:color w:val="FFFFFF"/>
                <w:sz w:val="20"/>
                <w:szCs w:val="20"/>
              </w:rPr>
              <w:t>Meta física 1er Trimestre 2023</w:t>
            </w:r>
          </w:p>
        </w:tc>
        <w:tc>
          <w:tcPr>
            <w:tcW w:w="1620" w:type="dxa"/>
            <w:tcBorders>
              <w:top w:val="single" w:sz="4" w:space="0" w:color="auto"/>
              <w:left w:val="single" w:sz="4" w:space="0" w:color="auto"/>
              <w:bottom w:val="single" w:sz="4" w:space="0" w:color="auto"/>
              <w:right w:val="single" w:sz="4" w:space="0" w:color="auto"/>
            </w:tcBorders>
            <w:shd w:val="clear" w:color="auto" w:fill="305496"/>
            <w:tcMar>
              <w:top w:w="0" w:type="dxa"/>
              <w:left w:w="70" w:type="dxa"/>
              <w:bottom w:w="0" w:type="dxa"/>
              <w:right w:w="70" w:type="dxa"/>
            </w:tcMar>
            <w:vAlign w:val="center"/>
          </w:tcPr>
          <w:p w:rsidR="007874A0" w:rsidRDefault="0049122D">
            <w:pPr>
              <w:jc w:val="center"/>
              <w:rPr>
                <w:rFonts w:ascii="Calibri" w:eastAsia="Calibri" w:hAnsi="Calibri" w:cs="Calibri"/>
                <w:b/>
                <w:color w:val="FFFFFF"/>
                <w:sz w:val="20"/>
                <w:szCs w:val="20"/>
              </w:rPr>
            </w:pPr>
            <w:r>
              <w:rPr>
                <w:rFonts w:ascii="Calibri" w:eastAsia="Calibri" w:hAnsi="Calibri" w:cs="Calibri"/>
                <w:b/>
                <w:color w:val="FFFFFF"/>
                <w:sz w:val="20"/>
                <w:szCs w:val="20"/>
              </w:rPr>
              <w:t>Ejecutado</w:t>
            </w:r>
          </w:p>
        </w:tc>
        <w:tc>
          <w:tcPr>
            <w:tcW w:w="1500" w:type="dxa"/>
            <w:tcBorders>
              <w:top w:val="single" w:sz="4" w:space="0" w:color="auto"/>
              <w:left w:val="single" w:sz="4" w:space="0" w:color="auto"/>
              <w:bottom w:val="single" w:sz="4" w:space="0" w:color="auto"/>
              <w:right w:val="single" w:sz="4" w:space="0" w:color="auto"/>
            </w:tcBorders>
            <w:shd w:val="clear" w:color="auto" w:fill="305496"/>
            <w:tcMar>
              <w:top w:w="0" w:type="dxa"/>
              <w:left w:w="70" w:type="dxa"/>
              <w:bottom w:w="0" w:type="dxa"/>
              <w:right w:w="70" w:type="dxa"/>
            </w:tcMar>
            <w:vAlign w:val="center"/>
          </w:tcPr>
          <w:p w:rsidR="007874A0" w:rsidRDefault="0049122D">
            <w:pPr>
              <w:jc w:val="center"/>
              <w:rPr>
                <w:rFonts w:ascii="Calibri" w:eastAsia="Calibri" w:hAnsi="Calibri" w:cs="Calibri"/>
                <w:b/>
                <w:color w:val="FFFFFF"/>
                <w:sz w:val="20"/>
                <w:szCs w:val="20"/>
              </w:rPr>
            </w:pPr>
            <w:r>
              <w:rPr>
                <w:rFonts w:ascii="Calibri" w:eastAsia="Calibri" w:hAnsi="Calibri" w:cs="Calibri"/>
                <w:b/>
                <w:color w:val="FFFFFF"/>
                <w:sz w:val="20"/>
                <w:szCs w:val="20"/>
              </w:rPr>
              <w:t>Avance del Producto</w:t>
            </w:r>
          </w:p>
        </w:tc>
      </w:tr>
      <w:tr w:rsidR="007A7CC2" w:rsidTr="007A7CC2">
        <w:trPr>
          <w:trHeight w:val="1336"/>
          <w:jc w:val="center"/>
        </w:trPr>
        <w:tc>
          <w:tcPr>
            <w:tcW w:w="1875" w:type="dxa"/>
            <w:vMerge w:val="restart"/>
            <w:tcBorders>
              <w:top w:val="single" w:sz="4" w:space="0" w:color="auto"/>
              <w:left w:val="single" w:sz="4" w:space="0" w:color="auto"/>
              <w:right w:val="single" w:sz="4" w:space="0" w:color="auto"/>
            </w:tcBorders>
            <w:tcMar>
              <w:top w:w="0" w:type="dxa"/>
              <w:left w:w="70" w:type="dxa"/>
              <w:bottom w:w="0" w:type="dxa"/>
              <w:right w:w="70" w:type="dxa"/>
            </w:tcMar>
            <w:vAlign w:val="center"/>
          </w:tcPr>
          <w:p w:rsidR="007A7CC2" w:rsidRDefault="007A7CC2">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OE 1: M</w:t>
            </w:r>
            <w:r>
              <w:rPr>
                <w:rFonts w:ascii="Calibri" w:eastAsia="Calibri" w:hAnsi="Calibri" w:cs="Calibri"/>
                <w:sz w:val="20"/>
                <w:szCs w:val="20"/>
              </w:rPr>
              <w:t>e</w:t>
            </w:r>
            <w:r>
              <w:rPr>
                <w:rFonts w:ascii="Calibri" w:eastAsia="Calibri" w:hAnsi="Calibri" w:cs="Calibri"/>
                <w:color w:val="000000"/>
                <w:sz w:val="20"/>
                <w:szCs w:val="20"/>
              </w:rPr>
              <w:t>jorar la cobertura y calidad del servicio de Agua Potable.</w:t>
            </w:r>
          </w:p>
          <w:p w:rsidR="007A7CC2" w:rsidRDefault="007A7CC2">
            <w:pPr>
              <w:spacing w:after="240"/>
              <w:rPr>
                <w:rFonts w:ascii="Calibri" w:eastAsia="Calibri" w:hAnsi="Calibri" w:cs="Calibri"/>
                <w:sz w:val="20"/>
                <w:szCs w:val="20"/>
              </w:rPr>
            </w:pPr>
            <w:r>
              <w:rPr>
                <w:rFonts w:ascii="Calibri" w:eastAsia="Calibri" w:hAnsi="Calibri" w:cs="Calibri"/>
                <w:sz w:val="20"/>
                <w:szCs w:val="20"/>
              </w:rPr>
              <w:br/>
            </w:r>
          </w:p>
          <w:p w:rsidR="007A7CC2" w:rsidRDefault="007A7CC2">
            <w:pPr>
              <w:spacing w:after="240"/>
              <w:rPr>
                <w:rFonts w:ascii="Calibri" w:eastAsia="Calibri" w:hAnsi="Calibri" w:cs="Calibri"/>
                <w:sz w:val="20"/>
                <w:szCs w:val="20"/>
              </w:rPr>
            </w:pPr>
          </w:p>
          <w:p w:rsidR="007A7CC2" w:rsidRDefault="007A7CC2">
            <w:pPr>
              <w:spacing w:after="240"/>
              <w:rPr>
                <w:rFonts w:ascii="Calibri" w:eastAsia="Calibri" w:hAnsi="Calibri" w:cs="Calibri"/>
                <w:sz w:val="20"/>
                <w:szCs w:val="20"/>
              </w:rPr>
            </w:pPr>
          </w:p>
          <w:p w:rsidR="007A7CC2" w:rsidRDefault="007A7CC2">
            <w:pPr>
              <w:spacing w:after="240"/>
              <w:rPr>
                <w:rFonts w:ascii="Calibri" w:eastAsia="Calibri" w:hAnsi="Calibri" w:cs="Calibri"/>
                <w:sz w:val="20"/>
                <w:szCs w:val="20"/>
              </w:rPr>
            </w:pPr>
          </w:p>
          <w:p w:rsidR="007A7CC2" w:rsidRDefault="007A7CC2">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OE 2: Aumentar la cobertura del servicio de saneamiento</w:t>
            </w:r>
          </w:p>
          <w:p w:rsidR="007A7CC2" w:rsidRDefault="007A7CC2">
            <w:pPr>
              <w:widowControl w:val="0"/>
              <w:pBdr>
                <w:top w:val="nil"/>
                <w:left w:val="nil"/>
                <w:bottom w:val="nil"/>
                <w:right w:val="nil"/>
                <w:between w:val="nil"/>
              </w:pBdr>
              <w:spacing w:line="276" w:lineRule="auto"/>
              <w:rPr>
                <w:rFonts w:ascii="Calibri" w:eastAsia="Calibri" w:hAnsi="Calibri" w:cs="Calibri"/>
                <w:color w:val="000000"/>
                <w:sz w:val="20"/>
                <w:szCs w:val="20"/>
              </w:rPr>
            </w:pPr>
          </w:p>
          <w:p w:rsidR="007A7CC2" w:rsidRDefault="007A7CC2">
            <w:pPr>
              <w:widowControl w:val="0"/>
              <w:pBdr>
                <w:top w:val="nil"/>
                <w:left w:val="nil"/>
                <w:bottom w:val="nil"/>
                <w:right w:val="nil"/>
                <w:between w:val="nil"/>
              </w:pBdr>
              <w:spacing w:line="276" w:lineRule="auto"/>
              <w:rPr>
                <w:rFonts w:ascii="Calibri" w:eastAsia="Calibri" w:hAnsi="Calibri" w:cs="Calibri"/>
                <w:color w:val="000000"/>
                <w:sz w:val="20"/>
                <w:szCs w:val="20"/>
              </w:rPr>
            </w:pPr>
          </w:p>
          <w:p w:rsidR="007A7CC2" w:rsidRDefault="007A7CC2" w:rsidP="00F76279">
            <w:pPr>
              <w:widowControl w:val="0"/>
              <w:pBdr>
                <w:top w:val="nil"/>
                <w:left w:val="nil"/>
                <w:bottom w:val="nil"/>
                <w:right w:val="nil"/>
                <w:between w:val="nil"/>
              </w:pBdr>
              <w:spacing w:line="276" w:lineRule="auto"/>
              <w:rPr>
                <w:rFonts w:ascii="Calibri" w:eastAsia="Calibri" w:hAnsi="Calibri" w:cs="Calibri"/>
                <w:sz w:val="20"/>
                <w:szCs w:val="20"/>
              </w:rPr>
            </w:pPr>
          </w:p>
        </w:tc>
        <w:tc>
          <w:tcPr>
            <w:tcW w:w="2710"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A7CC2" w:rsidRDefault="007A7CC2" w:rsidP="007A7CC2">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Supervisión de proyectos de obras con fondos externos e internos realizadas conforme a las normativas y especificaciones de calidad establecidas por el INAPA </w:t>
            </w:r>
          </w:p>
        </w:tc>
        <w:tc>
          <w:tcPr>
            <w:tcW w:w="171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A7CC2" w:rsidRDefault="007A7CC2" w:rsidP="007A7CC2">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190 Informes Técnicos de supervisión de Sistemas Acueductos</w:t>
            </w:r>
          </w:p>
        </w:tc>
        <w:tc>
          <w:tcPr>
            <w:tcW w:w="16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A7CC2" w:rsidRDefault="007A7CC2">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sz w:val="20"/>
                <w:szCs w:val="20"/>
              </w:rPr>
              <w:t>172 Informes Técnicos de supervisión de Sistemas Acueductos</w:t>
            </w:r>
          </w:p>
        </w:tc>
        <w:tc>
          <w:tcPr>
            <w:tcW w:w="150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A7CC2" w:rsidRDefault="007A7CC2">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sz w:val="20"/>
                <w:szCs w:val="20"/>
              </w:rPr>
              <w:t>90.53%</w:t>
            </w:r>
          </w:p>
        </w:tc>
      </w:tr>
      <w:tr w:rsidR="007A7CC2" w:rsidTr="007A7CC2">
        <w:trPr>
          <w:trHeight w:val="1230"/>
          <w:jc w:val="center"/>
        </w:trPr>
        <w:tc>
          <w:tcPr>
            <w:tcW w:w="1875" w:type="dxa"/>
            <w:vMerge/>
            <w:tcBorders>
              <w:left w:val="single" w:sz="4" w:space="0" w:color="auto"/>
              <w:right w:val="single" w:sz="4" w:space="0" w:color="auto"/>
            </w:tcBorders>
            <w:tcMar>
              <w:top w:w="0" w:type="dxa"/>
              <w:left w:w="70" w:type="dxa"/>
              <w:bottom w:w="0" w:type="dxa"/>
              <w:right w:w="70" w:type="dxa"/>
            </w:tcMar>
            <w:vAlign w:val="center"/>
          </w:tcPr>
          <w:p w:rsidR="007A7CC2" w:rsidRDefault="007A7CC2" w:rsidP="00F76279">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710"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A7CC2" w:rsidRDefault="007A7CC2">
            <w:pPr>
              <w:pBdr>
                <w:top w:val="nil"/>
                <w:left w:val="nil"/>
                <w:bottom w:val="nil"/>
                <w:right w:val="nil"/>
                <w:between w:val="nil"/>
              </w:pBdr>
              <w:rPr>
                <w:rFonts w:ascii="Calibri" w:eastAsia="Calibri" w:hAnsi="Calibri" w:cs="Calibri"/>
                <w:sz w:val="20"/>
                <w:szCs w:val="20"/>
              </w:rPr>
            </w:pPr>
          </w:p>
        </w:tc>
        <w:tc>
          <w:tcPr>
            <w:tcW w:w="171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A7CC2" w:rsidRDefault="007A7CC2">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22 Cantidades de reportes Sistemas de acueductos en construcción.</w:t>
            </w:r>
          </w:p>
        </w:tc>
        <w:tc>
          <w:tcPr>
            <w:tcW w:w="16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A7CC2" w:rsidRDefault="007A7CC2">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sz w:val="20"/>
                <w:szCs w:val="20"/>
              </w:rPr>
              <w:t>15 Cantidades de reportes Sistemas de acueductos en construcción.</w:t>
            </w:r>
          </w:p>
        </w:tc>
        <w:tc>
          <w:tcPr>
            <w:tcW w:w="150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A7CC2" w:rsidRDefault="007A7CC2">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sz w:val="20"/>
                <w:szCs w:val="20"/>
              </w:rPr>
              <w:t>68.18%</w:t>
            </w:r>
          </w:p>
        </w:tc>
      </w:tr>
      <w:tr w:rsidR="007A7CC2" w:rsidTr="007A7CC2">
        <w:trPr>
          <w:trHeight w:val="1230"/>
          <w:jc w:val="center"/>
        </w:trPr>
        <w:tc>
          <w:tcPr>
            <w:tcW w:w="1875" w:type="dxa"/>
            <w:vMerge/>
            <w:tcBorders>
              <w:left w:val="single" w:sz="4" w:space="0" w:color="auto"/>
              <w:right w:val="single" w:sz="4" w:space="0" w:color="auto"/>
            </w:tcBorders>
            <w:tcMar>
              <w:top w:w="0" w:type="dxa"/>
              <w:left w:w="70" w:type="dxa"/>
              <w:bottom w:w="0" w:type="dxa"/>
              <w:right w:w="70" w:type="dxa"/>
            </w:tcMar>
            <w:vAlign w:val="center"/>
          </w:tcPr>
          <w:p w:rsidR="007A7CC2" w:rsidRDefault="007A7CC2" w:rsidP="00F76279">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710"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A7CC2" w:rsidRDefault="007A7CC2">
            <w:pPr>
              <w:pBdr>
                <w:top w:val="nil"/>
                <w:left w:val="nil"/>
                <w:bottom w:val="nil"/>
                <w:right w:val="nil"/>
                <w:between w:val="nil"/>
              </w:pBdr>
              <w:rPr>
                <w:rFonts w:ascii="Calibri" w:eastAsia="Calibri" w:hAnsi="Calibri" w:cs="Calibri"/>
                <w:sz w:val="20"/>
                <w:szCs w:val="20"/>
              </w:rPr>
            </w:pPr>
          </w:p>
        </w:tc>
        <w:tc>
          <w:tcPr>
            <w:tcW w:w="171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A7CC2" w:rsidRDefault="007A7CC2">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5 Cantidades de reportes Sistemas de Alcantarillados en construcción</w:t>
            </w:r>
          </w:p>
        </w:tc>
        <w:tc>
          <w:tcPr>
            <w:tcW w:w="16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A7CC2" w:rsidRDefault="007A7CC2">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sz w:val="20"/>
                <w:szCs w:val="20"/>
              </w:rPr>
              <w:t>6 Cantidades de reportes Sistemas de Alcantarillados en construcción</w:t>
            </w:r>
          </w:p>
        </w:tc>
        <w:tc>
          <w:tcPr>
            <w:tcW w:w="150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A7CC2" w:rsidRDefault="007A7CC2">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sz w:val="20"/>
                <w:szCs w:val="20"/>
              </w:rPr>
              <w:t>120%</w:t>
            </w:r>
          </w:p>
        </w:tc>
      </w:tr>
      <w:tr w:rsidR="007A7CC2" w:rsidTr="007A7CC2">
        <w:trPr>
          <w:trHeight w:val="820"/>
          <w:jc w:val="center"/>
        </w:trPr>
        <w:tc>
          <w:tcPr>
            <w:tcW w:w="1875" w:type="dxa"/>
            <w:vMerge/>
            <w:tcBorders>
              <w:left w:val="single" w:sz="4" w:space="0" w:color="auto"/>
              <w:right w:val="single" w:sz="4" w:space="0" w:color="auto"/>
            </w:tcBorders>
            <w:tcMar>
              <w:top w:w="0" w:type="dxa"/>
              <w:left w:w="70" w:type="dxa"/>
              <w:bottom w:w="0" w:type="dxa"/>
              <w:right w:w="70" w:type="dxa"/>
            </w:tcMar>
            <w:vAlign w:val="center"/>
          </w:tcPr>
          <w:p w:rsidR="007A7CC2" w:rsidRDefault="007A7CC2" w:rsidP="00F76279">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71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A7CC2" w:rsidRDefault="007A7CC2">
            <w:pPr>
              <w:widowControl w:val="0"/>
              <w:pBdr>
                <w:top w:val="nil"/>
                <w:left w:val="nil"/>
                <w:bottom w:val="nil"/>
                <w:right w:val="nil"/>
                <w:between w:val="nil"/>
              </w:pBdr>
              <w:spacing w:line="276" w:lineRule="auto"/>
              <w:rPr>
                <w:rFonts w:ascii="Calibri" w:eastAsia="Calibri" w:hAnsi="Calibri" w:cs="Calibri"/>
                <w:sz w:val="20"/>
                <w:szCs w:val="20"/>
              </w:rPr>
            </w:pPr>
            <w:r>
              <w:rPr>
                <w:rFonts w:ascii="Calibri" w:eastAsia="Calibri" w:hAnsi="Calibri" w:cs="Calibri"/>
                <w:sz w:val="20"/>
                <w:szCs w:val="20"/>
              </w:rPr>
              <w:t>Pruebas y revisiones de calidad de materiales realizadas para las obras en construcción</w:t>
            </w:r>
          </w:p>
        </w:tc>
        <w:tc>
          <w:tcPr>
            <w:tcW w:w="171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A7CC2" w:rsidRDefault="007A7CC2">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27 Cantidad de Informes de seguimiento de calidad en las obras</w:t>
            </w:r>
          </w:p>
        </w:tc>
        <w:tc>
          <w:tcPr>
            <w:tcW w:w="16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A7CC2" w:rsidRDefault="007A7CC2">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24 Cantidad de Informes de seguimiento de calidad en las obras</w:t>
            </w:r>
          </w:p>
          <w:p w:rsidR="007A7CC2" w:rsidRDefault="007A7CC2">
            <w:pPr>
              <w:pBdr>
                <w:top w:val="nil"/>
                <w:left w:val="nil"/>
                <w:bottom w:val="nil"/>
                <w:right w:val="nil"/>
                <w:between w:val="nil"/>
              </w:pBdr>
              <w:jc w:val="center"/>
              <w:rPr>
                <w:rFonts w:ascii="Calibri" w:eastAsia="Calibri" w:hAnsi="Calibri" w:cs="Calibri"/>
                <w:sz w:val="20"/>
                <w:szCs w:val="20"/>
              </w:rPr>
            </w:pPr>
          </w:p>
        </w:tc>
        <w:tc>
          <w:tcPr>
            <w:tcW w:w="150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A7CC2" w:rsidRDefault="007A7CC2">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sz w:val="20"/>
                <w:szCs w:val="20"/>
              </w:rPr>
              <w:t>88.89%</w:t>
            </w:r>
          </w:p>
        </w:tc>
      </w:tr>
      <w:tr w:rsidR="007A7CC2" w:rsidTr="007A7CC2">
        <w:trPr>
          <w:trHeight w:val="1183"/>
          <w:jc w:val="center"/>
        </w:trPr>
        <w:tc>
          <w:tcPr>
            <w:tcW w:w="1875" w:type="dxa"/>
            <w:vMerge/>
            <w:tcBorders>
              <w:left w:val="single" w:sz="4" w:space="0" w:color="auto"/>
              <w:right w:val="single" w:sz="4" w:space="0" w:color="auto"/>
            </w:tcBorders>
            <w:tcMar>
              <w:top w:w="0" w:type="dxa"/>
              <w:left w:w="70" w:type="dxa"/>
              <w:bottom w:w="0" w:type="dxa"/>
              <w:right w:w="70" w:type="dxa"/>
            </w:tcMar>
            <w:vAlign w:val="center"/>
          </w:tcPr>
          <w:p w:rsidR="007A7CC2" w:rsidRDefault="007A7CC2" w:rsidP="00F76279">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71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A7CC2" w:rsidRDefault="007A7CC2">
            <w:pPr>
              <w:widowControl w:val="0"/>
              <w:pBdr>
                <w:top w:val="nil"/>
                <w:left w:val="nil"/>
                <w:bottom w:val="nil"/>
                <w:right w:val="nil"/>
                <w:between w:val="nil"/>
              </w:pBdr>
              <w:spacing w:line="276" w:lineRule="auto"/>
              <w:rPr>
                <w:rFonts w:ascii="Calibri" w:eastAsia="Calibri" w:hAnsi="Calibri" w:cs="Calibri"/>
                <w:sz w:val="20"/>
                <w:szCs w:val="20"/>
              </w:rPr>
            </w:pPr>
            <w:r>
              <w:rPr>
                <w:rFonts w:ascii="Calibri" w:eastAsia="Calibri" w:hAnsi="Calibri" w:cs="Calibri"/>
                <w:sz w:val="20"/>
                <w:szCs w:val="20"/>
              </w:rPr>
              <w:t>Inspecciones legales realizadas a los terrenos de las obras que se ejecutan por la DPPE</w:t>
            </w:r>
          </w:p>
        </w:tc>
        <w:tc>
          <w:tcPr>
            <w:tcW w:w="171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A7CC2" w:rsidRDefault="007A7CC2">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17  documentos de opinión legal</w:t>
            </w:r>
          </w:p>
        </w:tc>
        <w:tc>
          <w:tcPr>
            <w:tcW w:w="16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A7CC2" w:rsidRDefault="007A7CC2">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sz w:val="20"/>
                <w:szCs w:val="20"/>
              </w:rPr>
              <w:t>8 documentos de opinión legal</w:t>
            </w:r>
          </w:p>
        </w:tc>
        <w:tc>
          <w:tcPr>
            <w:tcW w:w="150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A7CC2" w:rsidRDefault="007A7CC2">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sz w:val="20"/>
                <w:szCs w:val="20"/>
              </w:rPr>
              <w:t>56.66%</w:t>
            </w:r>
          </w:p>
        </w:tc>
      </w:tr>
      <w:tr w:rsidR="007A7CC2" w:rsidTr="007A7CC2">
        <w:trPr>
          <w:trHeight w:val="1705"/>
          <w:jc w:val="center"/>
        </w:trPr>
        <w:tc>
          <w:tcPr>
            <w:tcW w:w="1875" w:type="dxa"/>
            <w:vMerge/>
            <w:tcBorders>
              <w:left w:val="single" w:sz="4" w:space="0" w:color="auto"/>
              <w:right w:val="single" w:sz="4" w:space="0" w:color="auto"/>
            </w:tcBorders>
            <w:tcMar>
              <w:top w:w="0" w:type="dxa"/>
              <w:left w:w="70" w:type="dxa"/>
              <w:bottom w:w="0" w:type="dxa"/>
              <w:right w:w="70" w:type="dxa"/>
            </w:tcMar>
            <w:vAlign w:val="center"/>
          </w:tcPr>
          <w:p w:rsidR="007A7CC2" w:rsidRDefault="007A7CC2" w:rsidP="00F76279">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710"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A7CC2" w:rsidRDefault="007A7CC2">
            <w:pPr>
              <w:widowControl w:val="0"/>
              <w:pBdr>
                <w:top w:val="nil"/>
                <w:left w:val="nil"/>
                <w:bottom w:val="nil"/>
                <w:right w:val="nil"/>
                <w:between w:val="nil"/>
              </w:pBdr>
              <w:spacing w:line="276" w:lineRule="auto"/>
              <w:rPr>
                <w:rFonts w:ascii="Calibri" w:eastAsia="Calibri" w:hAnsi="Calibri" w:cs="Calibri"/>
                <w:sz w:val="20"/>
                <w:szCs w:val="20"/>
              </w:rPr>
            </w:pPr>
            <w:r>
              <w:rPr>
                <w:rFonts w:ascii="Calibri" w:eastAsia="Calibri" w:hAnsi="Calibri" w:cs="Calibri"/>
                <w:sz w:val="20"/>
                <w:szCs w:val="20"/>
              </w:rPr>
              <w:t>Presupuestos y documentaciones elaboradas para la actualización legal de los contratos y/o incorporaciones de cambios en las cubicaciones de las obras</w:t>
            </w:r>
          </w:p>
        </w:tc>
        <w:tc>
          <w:tcPr>
            <w:tcW w:w="171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A7CC2" w:rsidRDefault="007A7CC2">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3 cantidad de documentos de cambios en obras de sistemas de acueductos emitidos</w:t>
            </w:r>
          </w:p>
        </w:tc>
        <w:tc>
          <w:tcPr>
            <w:tcW w:w="16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A7CC2" w:rsidRDefault="007A7CC2">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sz w:val="20"/>
                <w:szCs w:val="20"/>
              </w:rPr>
              <w:t>6 cantidad de documentos de cambios en obras de sistemas de acueductos emitidos</w:t>
            </w:r>
          </w:p>
        </w:tc>
        <w:tc>
          <w:tcPr>
            <w:tcW w:w="150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A7CC2" w:rsidRDefault="007A7CC2">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sz w:val="20"/>
                <w:szCs w:val="20"/>
              </w:rPr>
              <w:t>200%</w:t>
            </w:r>
          </w:p>
        </w:tc>
      </w:tr>
      <w:tr w:rsidR="007A7CC2" w:rsidTr="00F76279">
        <w:trPr>
          <w:trHeight w:val="1777"/>
          <w:jc w:val="center"/>
        </w:trPr>
        <w:tc>
          <w:tcPr>
            <w:tcW w:w="1875" w:type="dxa"/>
            <w:vMerge/>
            <w:tcBorders>
              <w:left w:val="single" w:sz="4" w:space="0" w:color="auto"/>
              <w:right w:val="single" w:sz="4" w:space="0" w:color="auto"/>
            </w:tcBorders>
            <w:tcMar>
              <w:top w:w="0" w:type="dxa"/>
              <w:left w:w="70" w:type="dxa"/>
              <w:bottom w:w="0" w:type="dxa"/>
              <w:right w:w="70" w:type="dxa"/>
            </w:tcMar>
            <w:vAlign w:val="center"/>
          </w:tcPr>
          <w:p w:rsidR="007A7CC2" w:rsidRDefault="007A7CC2" w:rsidP="00F76279">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710"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A7CC2" w:rsidRDefault="007A7CC2">
            <w:pPr>
              <w:widowControl w:val="0"/>
              <w:pBdr>
                <w:top w:val="nil"/>
                <w:left w:val="nil"/>
                <w:bottom w:val="nil"/>
                <w:right w:val="nil"/>
                <w:between w:val="nil"/>
              </w:pBdr>
              <w:rPr>
                <w:rFonts w:ascii="Calibri" w:eastAsia="Calibri" w:hAnsi="Calibri" w:cs="Calibri"/>
                <w:sz w:val="20"/>
                <w:szCs w:val="20"/>
              </w:rPr>
            </w:pPr>
          </w:p>
        </w:tc>
        <w:tc>
          <w:tcPr>
            <w:tcW w:w="171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A7CC2" w:rsidRDefault="007A7CC2" w:rsidP="007A7CC2">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3 Cantidades de documentos de cambios en obras de sistemas de alcantarillados remitidos</w:t>
            </w:r>
          </w:p>
        </w:tc>
        <w:tc>
          <w:tcPr>
            <w:tcW w:w="16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7A7CC2" w:rsidRDefault="007A7CC2" w:rsidP="007A7CC2">
            <w:pPr>
              <w:jc w:val="center"/>
              <w:rPr>
                <w:rFonts w:ascii="Calibri" w:eastAsia="Calibri" w:hAnsi="Calibri" w:cs="Calibri"/>
                <w:sz w:val="20"/>
                <w:szCs w:val="20"/>
              </w:rPr>
            </w:pPr>
            <w:r>
              <w:rPr>
                <w:rFonts w:ascii="Calibri" w:eastAsia="Calibri" w:hAnsi="Calibri" w:cs="Calibri"/>
                <w:sz w:val="20"/>
                <w:szCs w:val="20"/>
              </w:rPr>
              <w:t>4 Cantidades de documentos de cambios en obras de sistemas de alcantarillados remitidos</w:t>
            </w:r>
          </w:p>
        </w:tc>
        <w:tc>
          <w:tcPr>
            <w:tcW w:w="150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A7CC2" w:rsidRDefault="007A7CC2" w:rsidP="007A7CC2">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sz w:val="20"/>
                <w:szCs w:val="20"/>
              </w:rPr>
              <w:t>133.33%</w:t>
            </w:r>
          </w:p>
        </w:tc>
      </w:tr>
      <w:tr w:rsidR="007A7CC2" w:rsidTr="00F76279">
        <w:trPr>
          <w:trHeight w:val="2056"/>
          <w:jc w:val="center"/>
        </w:trPr>
        <w:tc>
          <w:tcPr>
            <w:tcW w:w="1875" w:type="dxa"/>
            <w:vMerge/>
            <w:tcBorders>
              <w:left w:val="single" w:sz="4" w:space="0" w:color="auto"/>
              <w:bottom w:val="single" w:sz="4" w:space="0" w:color="auto"/>
              <w:right w:val="single" w:sz="4" w:space="0" w:color="auto"/>
            </w:tcBorders>
            <w:tcMar>
              <w:top w:w="0" w:type="dxa"/>
              <w:left w:w="70" w:type="dxa"/>
              <w:bottom w:w="0" w:type="dxa"/>
              <w:right w:w="70" w:type="dxa"/>
            </w:tcMar>
            <w:vAlign w:val="center"/>
          </w:tcPr>
          <w:p w:rsidR="007A7CC2" w:rsidRDefault="007A7CC2">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71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A7CC2" w:rsidRDefault="007A7CC2" w:rsidP="007A7CC2">
            <w:pPr>
              <w:widowControl w:val="0"/>
              <w:pBdr>
                <w:top w:val="nil"/>
                <w:left w:val="nil"/>
                <w:bottom w:val="nil"/>
                <w:right w:val="nil"/>
                <w:between w:val="nil"/>
              </w:pBdr>
              <w:spacing w:line="276" w:lineRule="auto"/>
              <w:rPr>
                <w:rFonts w:ascii="Calibri" w:eastAsia="Calibri" w:hAnsi="Calibri" w:cs="Calibri"/>
                <w:sz w:val="20"/>
                <w:szCs w:val="20"/>
              </w:rPr>
            </w:pPr>
            <w:r>
              <w:rPr>
                <w:rFonts w:ascii="Calibri" w:eastAsia="Calibri" w:hAnsi="Calibri" w:cs="Calibri"/>
                <w:sz w:val="20"/>
                <w:szCs w:val="20"/>
              </w:rPr>
              <w:t>Avances físico, financiero de los proyectos supervisado por la DPPE.</w:t>
            </w:r>
          </w:p>
        </w:tc>
        <w:tc>
          <w:tcPr>
            <w:tcW w:w="171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A7CC2" w:rsidRDefault="007A7CC2" w:rsidP="007A7CC2">
            <w:pPr>
              <w:pBdr>
                <w:top w:val="nil"/>
                <w:left w:val="nil"/>
                <w:bottom w:val="nil"/>
                <w:right w:val="nil"/>
                <w:between w:val="nil"/>
              </w:pBdr>
              <w:jc w:val="center"/>
              <w:rPr>
                <w:rFonts w:ascii="Calibri" w:eastAsia="Calibri" w:hAnsi="Calibri" w:cs="Calibri"/>
                <w:sz w:val="20"/>
                <w:szCs w:val="20"/>
              </w:rPr>
            </w:pPr>
          </w:p>
          <w:p w:rsidR="007A7CC2" w:rsidRDefault="007A7CC2" w:rsidP="007A7CC2">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3 documentos de proyectos remitido  a Dirección de Planificación y Desarrollo</w:t>
            </w:r>
          </w:p>
        </w:tc>
        <w:tc>
          <w:tcPr>
            <w:tcW w:w="16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A7CC2" w:rsidRDefault="007A7CC2" w:rsidP="007A7CC2">
            <w:pPr>
              <w:jc w:val="center"/>
              <w:rPr>
                <w:rFonts w:ascii="Calibri" w:eastAsia="Calibri" w:hAnsi="Calibri" w:cs="Calibri"/>
                <w:sz w:val="20"/>
                <w:szCs w:val="20"/>
              </w:rPr>
            </w:pPr>
            <w:r>
              <w:rPr>
                <w:rFonts w:ascii="Calibri" w:eastAsia="Calibri" w:hAnsi="Calibri" w:cs="Calibri"/>
                <w:sz w:val="20"/>
                <w:szCs w:val="20"/>
              </w:rPr>
              <w:t>3 documentos de proyectos remitido  a Dirección de Planificación y Desarrollo</w:t>
            </w:r>
          </w:p>
        </w:tc>
        <w:tc>
          <w:tcPr>
            <w:tcW w:w="150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A7CC2" w:rsidRDefault="007A7CC2" w:rsidP="007A7CC2">
            <w:pPr>
              <w:pBdr>
                <w:top w:val="nil"/>
                <w:left w:val="nil"/>
                <w:bottom w:val="nil"/>
                <w:right w:val="nil"/>
                <w:between w:val="nil"/>
              </w:pBdr>
              <w:jc w:val="center"/>
              <w:rPr>
                <w:rFonts w:ascii="Calibri" w:eastAsia="Calibri" w:hAnsi="Calibri" w:cs="Calibri"/>
                <w:sz w:val="20"/>
                <w:szCs w:val="20"/>
              </w:rPr>
            </w:pPr>
          </w:p>
          <w:p w:rsidR="007A7CC2" w:rsidRDefault="007A7CC2" w:rsidP="007A7CC2">
            <w:pPr>
              <w:pBdr>
                <w:top w:val="nil"/>
                <w:left w:val="nil"/>
                <w:bottom w:val="nil"/>
                <w:right w:val="nil"/>
                <w:between w:val="nil"/>
              </w:pBdr>
              <w:jc w:val="center"/>
              <w:rPr>
                <w:rFonts w:ascii="Calibri" w:eastAsia="Calibri" w:hAnsi="Calibri" w:cs="Calibri"/>
                <w:sz w:val="20"/>
                <w:szCs w:val="20"/>
              </w:rPr>
            </w:pPr>
          </w:p>
          <w:p w:rsidR="007A7CC2" w:rsidRDefault="007A7CC2" w:rsidP="007A7CC2">
            <w:pPr>
              <w:pBdr>
                <w:top w:val="nil"/>
                <w:left w:val="nil"/>
                <w:bottom w:val="nil"/>
                <w:right w:val="nil"/>
                <w:between w:val="nil"/>
              </w:pBdr>
              <w:jc w:val="center"/>
              <w:rPr>
                <w:rFonts w:ascii="Calibri" w:eastAsia="Calibri" w:hAnsi="Calibri" w:cs="Calibri"/>
                <w:sz w:val="20"/>
                <w:szCs w:val="20"/>
              </w:rPr>
            </w:pPr>
          </w:p>
          <w:p w:rsidR="007A7CC2" w:rsidRDefault="007A7CC2" w:rsidP="007A7CC2">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sz w:val="20"/>
                <w:szCs w:val="20"/>
              </w:rPr>
              <w:t>100%</w:t>
            </w:r>
          </w:p>
        </w:tc>
      </w:tr>
      <w:tr w:rsidR="007A7CC2" w:rsidTr="007A7CC2">
        <w:trPr>
          <w:trHeight w:val="412"/>
          <w:jc w:val="center"/>
        </w:trPr>
        <w:tc>
          <w:tcPr>
            <w:tcW w:w="1875" w:type="dxa"/>
            <w:tcBorders>
              <w:top w:val="single" w:sz="4" w:space="0" w:color="auto"/>
              <w:left w:val="single" w:sz="4" w:space="0" w:color="auto"/>
              <w:bottom w:val="single" w:sz="4" w:space="0" w:color="auto"/>
              <w:right w:val="single" w:sz="4" w:space="0" w:color="auto"/>
            </w:tcBorders>
            <w:shd w:val="clear" w:color="auto" w:fill="305496"/>
            <w:tcMar>
              <w:top w:w="0" w:type="dxa"/>
              <w:left w:w="70" w:type="dxa"/>
              <w:bottom w:w="0" w:type="dxa"/>
              <w:right w:w="70" w:type="dxa"/>
            </w:tcMar>
            <w:vAlign w:val="center"/>
          </w:tcPr>
          <w:p w:rsidR="007A7CC2" w:rsidRDefault="007A7CC2" w:rsidP="007A7CC2">
            <w:pPr>
              <w:jc w:val="center"/>
              <w:rPr>
                <w:rFonts w:ascii="Calibri" w:eastAsia="Calibri" w:hAnsi="Calibri" w:cs="Calibri"/>
                <w:b/>
                <w:color w:val="FFFFFF"/>
                <w:sz w:val="20"/>
                <w:szCs w:val="20"/>
              </w:rPr>
            </w:pPr>
            <w:r>
              <w:rPr>
                <w:rFonts w:ascii="Calibri" w:eastAsia="Calibri" w:hAnsi="Calibri" w:cs="Calibri"/>
                <w:b/>
                <w:color w:val="FFFFFF"/>
                <w:sz w:val="20"/>
                <w:szCs w:val="20"/>
              </w:rPr>
              <w:t>Objetivo Específico del PEI</w:t>
            </w:r>
          </w:p>
        </w:tc>
        <w:tc>
          <w:tcPr>
            <w:tcW w:w="2710" w:type="dxa"/>
            <w:tcBorders>
              <w:top w:val="single" w:sz="4" w:space="0" w:color="auto"/>
              <w:left w:val="single" w:sz="4" w:space="0" w:color="auto"/>
              <w:bottom w:val="single" w:sz="4" w:space="0" w:color="auto"/>
              <w:right w:val="single" w:sz="4" w:space="0" w:color="auto"/>
            </w:tcBorders>
            <w:shd w:val="clear" w:color="auto" w:fill="305496"/>
            <w:tcMar>
              <w:top w:w="0" w:type="dxa"/>
              <w:left w:w="70" w:type="dxa"/>
              <w:bottom w:w="0" w:type="dxa"/>
              <w:right w:w="70" w:type="dxa"/>
            </w:tcMar>
            <w:vAlign w:val="center"/>
          </w:tcPr>
          <w:p w:rsidR="007A7CC2" w:rsidRDefault="007A7CC2" w:rsidP="007A7CC2">
            <w:pPr>
              <w:jc w:val="center"/>
              <w:rPr>
                <w:rFonts w:ascii="Calibri" w:eastAsia="Calibri" w:hAnsi="Calibri" w:cs="Calibri"/>
                <w:b/>
                <w:color w:val="FFFFFF"/>
                <w:sz w:val="20"/>
                <w:szCs w:val="20"/>
              </w:rPr>
            </w:pPr>
            <w:r>
              <w:rPr>
                <w:rFonts w:ascii="Calibri" w:eastAsia="Calibri" w:hAnsi="Calibri" w:cs="Calibri"/>
                <w:b/>
                <w:color w:val="FFFFFF"/>
                <w:sz w:val="20"/>
                <w:szCs w:val="20"/>
              </w:rPr>
              <w:t>Producto</w:t>
            </w:r>
          </w:p>
        </w:tc>
        <w:tc>
          <w:tcPr>
            <w:tcW w:w="1710" w:type="dxa"/>
            <w:tcBorders>
              <w:top w:val="single" w:sz="4" w:space="0" w:color="auto"/>
              <w:left w:val="single" w:sz="4" w:space="0" w:color="auto"/>
              <w:bottom w:val="single" w:sz="4" w:space="0" w:color="auto"/>
              <w:right w:val="single" w:sz="4" w:space="0" w:color="auto"/>
            </w:tcBorders>
            <w:shd w:val="clear" w:color="auto" w:fill="305496"/>
            <w:tcMar>
              <w:top w:w="0" w:type="dxa"/>
              <w:left w:w="70" w:type="dxa"/>
              <w:bottom w:w="0" w:type="dxa"/>
              <w:right w:w="70" w:type="dxa"/>
            </w:tcMar>
            <w:vAlign w:val="center"/>
          </w:tcPr>
          <w:p w:rsidR="007A7CC2" w:rsidRDefault="007A7CC2" w:rsidP="007A7CC2">
            <w:pPr>
              <w:jc w:val="center"/>
              <w:rPr>
                <w:rFonts w:ascii="Calibri" w:eastAsia="Calibri" w:hAnsi="Calibri" w:cs="Calibri"/>
                <w:color w:val="FFFFFF"/>
                <w:sz w:val="20"/>
                <w:szCs w:val="20"/>
              </w:rPr>
            </w:pPr>
            <w:r>
              <w:rPr>
                <w:rFonts w:ascii="Calibri" w:eastAsia="Calibri" w:hAnsi="Calibri" w:cs="Calibri"/>
                <w:color w:val="FFFFFF"/>
                <w:sz w:val="20"/>
                <w:szCs w:val="20"/>
              </w:rPr>
              <w:t>Meta física 1er Trimestre 2023</w:t>
            </w:r>
          </w:p>
        </w:tc>
        <w:tc>
          <w:tcPr>
            <w:tcW w:w="1620" w:type="dxa"/>
            <w:tcBorders>
              <w:top w:val="single" w:sz="4" w:space="0" w:color="auto"/>
              <w:left w:val="single" w:sz="4" w:space="0" w:color="auto"/>
              <w:bottom w:val="single" w:sz="4" w:space="0" w:color="auto"/>
              <w:right w:val="single" w:sz="4" w:space="0" w:color="auto"/>
            </w:tcBorders>
            <w:shd w:val="clear" w:color="auto" w:fill="305496"/>
            <w:tcMar>
              <w:top w:w="0" w:type="dxa"/>
              <w:left w:w="70" w:type="dxa"/>
              <w:bottom w:w="0" w:type="dxa"/>
              <w:right w:w="70" w:type="dxa"/>
            </w:tcMar>
            <w:vAlign w:val="center"/>
          </w:tcPr>
          <w:p w:rsidR="007A7CC2" w:rsidRDefault="007A7CC2" w:rsidP="007A7CC2">
            <w:pPr>
              <w:jc w:val="center"/>
              <w:rPr>
                <w:rFonts w:ascii="Calibri" w:eastAsia="Calibri" w:hAnsi="Calibri" w:cs="Calibri"/>
                <w:b/>
                <w:color w:val="FFFFFF"/>
                <w:sz w:val="20"/>
                <w:szCs w:val="20"/>
              </w:rPr>
            </w:pPr>
            <w:r>
              <w:rPr>
                <w:rFonts w:ascii="Calibri" w:eastAsia="Calibri" w:hAnsi="Calibri" w:cs="Calibri"/>
                <w:b/>
                <w:color w:val="FFFFFF"/>
                <w:sz w:val="20"/>
                <w:szCs w:val="20"/>
              </w:rPr>
              <w:t>Ejecutado</w:t>
            </w:r>
          </w:p>
        </w:tc>
        <w:tc>
          <w:tcPr>
            <w:tcW w:w="1500" w:type="dxa"/>
            <w:tcBorders>
              <w:top w:val="single" w:sz="4" w:space="0" w:color="auto"/>
              <w:left w:val="single" w:sz="4" w:space="0" w:color="auto"/>
              <w:bottom w:val="single" w:sz="4" w:space="0" w:color="auto"/>
              <w:right w:val="single" w:sz="4" w:space="0" w:color="auto"/>
            </w:tcBorders>
            <w:shd w:val="clear" w:color="auto" w:fill="305496"/>
            <w:tcMar>
              <w:top w:w="0" w:type="dxa"/>
              <w:left w:w="70" w:type="dxa"/>
              <w:bottom w:w="0" w:type="dxa"/>
              <w:right w:w="70" w:type="dxa"/>
            </w:tcMar>
            <w:vAlign w:val="center"/>
          </w:tcPr>
          <w:p w:rsidR="007A7CC2" w:rsidRDefault="007A7CC2" w:rsidP="007A7CC2">
            <w:pPr>
              <w:jc w:val="center"/>
              <w:rPr>
                <w:rFonts w:ascii="Calibri" w:eastAsia="Calibri" w:hAnsi="Calibri" w:cs="Calibri"/>
                <w:b/>
                <w:color w:val="FFFFFF"/>
                <w:sz w:val="20"/>
                <w:szCs w:val="20"/>
              </w:rPr>
            </w:pPr>
            <w:r>
              <w:rPr>
                <w:rFonts w:ascii="Calibri" w:eastAsia="Calibri" w:hAnsi="Calibri" w:cs="Calibri"/>
                <w:b/>
                <w:color w:val="FFFFFF"/>
                <w:sz w:val="20"/>
                <w:szCs w:val="20"/>
              </w:rPr>
              <w:t>Avance del Producto</w:t>
            </w:r>
          </w:p>
        </w:tc>
      </w:tr>
      <w:tr w:rsidR="007A7CC2" w:rsidTr="007A7CC2">
        <w:trPr>
          <w:trHeight w:val="412"/>
          <w:jc w:val="center"/>
        </w:trPr>
        <w:tc>
          <w:tcPr>
            <w:tcW w:w="1875"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A7CC2" w:rsidRPr="007A7CC2" w:rsidRDefault="007A7CC2" w:rsidP="007A7CC2">
            <w:pPr>
              <w:widowControl w:val="0"/>
              <w:pBdr>
                <w:top w:val="nil"/>
                <w:left w:val="nil"/>
                <w:bottom w:val="nil"/>
                <w:right w:val="nil"/>
                <w:between w:val="nil"/>
              </w:pBdr>
              <w:spacing w:line="276" w:lineRule="auto"/>
              <w:rPr>
                <w:rFonts w:ascii="Calibri" w:eastAsia="Calibri" w:hAnsi="Calibri" w:cs="Calibri"/>
                <w:color w:val="000000"/>
                <w:sz w:val="20"/>
                <w:szCs w:val="20"/>
              </w:rPr>
            </w:pPr>
            <w:r w:rsidRPr="007A7CC2">
              <w:rPr>
                <w:rFonts w:ascii="Calibri" w:eastAsia="Calibri" w:hAnsi="Calibri" w:cs="Calibri"/>
                <w:color w:val="000000"/>
                <w:sz w:val="20"/>
                <w:szCs w:val="20"/>
              </w:rPr>
              <w:t>OE 1: Mejorar la cobertura y calidad del servicio de Agua Potable.</w:t>
            </w:r>
          </w:p>
          <w:p w:rsidR="007A7CC2" w:rsidRPr="007A7CC2" w:rsidRDefault="007A7CC2" w:rsidP="007A7CC2">
            <w:pPr>
              <w:widowControl w:val="0"/>
              <w:pBdr>
                <w:top w:val="nil"/>
                <w:left w:val="nil"/>
                <w:bottom w:val="nil"/>
                <w:right w:val="nil"/>
                <w:between w:val="nil"/>
              </w:pBdr>
              <w:spacing w:line="276" w:lineRule="auto"/>
              <w:rPr>
                <w:rFonts w:ascii="Calibri" w:eastAsia="Calibri" w:hAnsi="Calibri" w:cs="Calibri"/>
                <w:color w:val="000000"/>
                <w:sz w:val="20"/>
                <w:szCs w:val="20"/>
              </w:rPr>
            </w:pPr>
          </w:p>
          <w:p w:rsidR="007A7CC2" w:rsidRDefault="007A7CC2" w:rsidP="007A7CC2">
            <w:pPr>
              <w:widowControl w:val="0"/>
              <w:pBdr>
                <w:top w:val="nil"/>
                <w:left w:val="nil"/>
                <w:bottom w:val="nil"/>
                <w:right w:val="nil"/>
                <w:between w:val="nil"/>
              </w:pBdr>
              <w:spacing w:line="276" w:lineRule="auto"/>
              <w:rPr>
                <w:rFonts w:ascii="Calibri" w:eastAsia="Calibri" w:hAnsi="Calibri" w:cs="Calibri"/>
                <w:color w:val="000000"/>
                <w:sz w:val="20"/>
                <w:szCs w:val="20"/>
              </w:rPr>
            </w:pPr>
            <w:r w:rsidRPr="007A7CC2">
              <w:rPr>
                <w:rFonts w:ascii="Calibri" w:eastAsia="Calibri" w:hAnsi="Calibri" w:cs="Calibri"/>
                <w:color w:val="000000"/>
                <w:sz w:val="20"/>
                <w:szCs w:val="20"/>
              </w:rPr>
              <w:t>OE 2: Aumentar la cobertura del servicio de saneamiento</w:t>
            </w:r>
          </w:p>
        </w:tc>
        <w:tc>
          <w:tcPr>
            <w:tcW w:w="271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A7CC2" w:rsidRDefault="007A7CC2" w:rsidP="007A7CC2">
            <w:pPr>
              <w:widowControl w:val="0"/>
              <w:pBdr>
                <w:top w:val="nil"/>
                <w:left w:val="nil"/>
                <w:bottom w:val="nil"/>
                <w:right w:val="nil"/>
                <w:between w:val="nil"/>
              </w:pBdr>
              <w:spacing w:line="276" w:lineRule="auto"/>
              <w:rPr>
                <w:rFonts w:ascii="Calibri" w:eastAsia="Calibri" w:hAnsi="Calibri" w:cs="Calibri"/>
                <w:sz w:val="20"/>
                <w:szCs w:val="20"/>
              </w:rPr>
            </w:pPr>
            <w:r>
              <w:rPr>
                <w:rFonts w:ascii="Calibri" w:eastAsia="Calibri" w:hAnsi="Calibri" w:cs="Calibri"/>
                <w:sz w:val="20"/>
                <w:szCs w:val="20"/>
              </w:rPr>
              <w:t>Presentación de la terminación de las obras para la entrega de su operación a la Dirección de Operaciones y Dirección Comercial.</w:t>
            </w:r>
          </w:p>
        </w:tc>
        <w:tc>
          <w:tcPr>
            <w:tcW w:w="171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A7CC2" w:rsidRDefault="007A7CC2" w:rsidP="007A7CC2">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6 Cantidad de obra recibida / recepción de obras de Acueductos</w:t>
            </w:r>
          </w:p>
        </w:tc>
        <w:tc>
          <w:tcPr>
            <w:tcW w:w="16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A7CC2" w:rsidRDefault="007A7CC2" w:rsidP="007A7CC2">
            <w:pPr>
              <w:jc w:val="center"/>
              <w:rPr>
                <w:rFonts w:ascii="Calibri" w:eastAsia="Calibri" w:hAnsi="Calibri" w:cs="Calibri"/>
                <w:sz w:val="20"/>
                <w:szCs w:val="20"/>
              </w:rPr>
            </w:pPr>
            <w:r>
              <w:rPr>
                <w:rFonts w:ascii="Calibri" w:eastAsia="Calibri" w:hAnsi="Calibri" w:cs="Calibri"/>
                <w:sz w:val="20"/>
                <w:szCs w:val="20"/>
              </w:rPr>
              <w:t>1 Cantidad de obra recibida / recepción de obras de Acueductos</w:t>
            </w:r>
          </w:p>
        </w:tc>
        <w:tc>
          <w:tcPr>
            <w:tcW w:w="150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A7CC2" w:rsidRDefault="007A7CC2" w:rsidP="007A7CC2">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sz w:val="20"/>
                <w:szCs w:val="20"/>
              </w:rPr>
              <w:t>16.67%</w:t>
            </w:r>
          </w:p>
        </w:tc>
      </w:tr>
      <w:tr w:rsidR="007A7CC2" w:rsidTr="007A7CC2">
        <w:trPr>
          <w:trHeight w:val="412"/>
          <w:jc w:val="center"/>
        </w:trPr>
        <w:tc>
          <w:tcPr>
            <w:tcW w:w="1875"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A7CC2" w:rsidRDefault="007A7CC2" w:rsidP="007A7CC2">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71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A7CC2" w:rsidRDefault="007A7CC2" w:rsidP="007A7CC2">
            <w:pPr>
              <w:widowControl w:val="0"/>
              <w:pBdr>
                <w:top w:val="nil"/>
                <w:left w:val="nil"/>
                <w:bottom w:val="nil"/>
                <w:right w:val="nil"/>
                <w:between w:val="nil"/>
              </w:pBdr>
              <w:spacing w:line="276" w:lineRule="auto"/>
              <w:rPr>
                <w:rFonts w:ascii="Calibri" w:eastAsia="Calibri" w:hAnsi="Calibri" w:cs="Calibri"/>
                <w:sz w:val="20"/>
                <w:szCs w:val="20"/>
              </w:rPr>
            </w:pPr>
            <w:r>
              <w:rPr>
                <w:rFonts w:ascii="Calibri" w:eastAsia="Calibri" w:hAnsi="Calibri" w:cs="Calibri"/>
                <w:sz w:val="20"/>
                <w:szCs w:val="20"/>
              </w:rPr>
              <w:t>Informes de Auditores externos presentados a los organismos financieros de préstamos / Cooperación no Reembolsable.</w:t>
            </w:r>
          </w:p>
        </w:tc>
        <w:tc>
          <w:tcPr>
            <w:tcW w:w="171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A7CC2" w:rsidRDefault="007A7CC2" w:rsidP="007A7CC2">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4 documentos de auditorías y Estados financieros</w:t>
            </w:r>
          </w:p>
        </w:tc>
        <w:tc>
          <w:tcPr>
            <w:tcW w:w="16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A7CC2" w:rsidRDefault="007A7CC2" w:rsidP="007A7CC2">
            <w:pPr>
              <w:jc w:val="center"/>
              <w:rPr>
                <w:rFonts w:ascii="Calibri" w:eastAsia="Calibri" w:hAnsi="Calibri" w:cs="Calibri"/>
                <w:sz w:val="20"/>
                <w:szCs w:val="20"/>
              </w:rPr>
            </w:pPr>
            <w:r>
              <w:rPr>
                <w:rFonts w:ascii="Calibri" w:eastAsia="Calibri" w:hAnsi="Calibri" w:cs="Calibri"/>
                <w:sz w:val="20"/>
                <w:szCs w:val="20"/>
              </w:rPr>
              <w:t>6 documentos de auditorías y Estados financieros</w:t>
            </w:r>
          </w:p>
        </w:tc>
        <w:tc>
          <w:tcPr>
            <w:tcW w:w="150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A7CC2" w:rsidRDefault="007A7CC2" w:rsidP="007A7CC2">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sz w:val="20"/>
                <w:szCs w:val="20"/>
              </w:rPr>
              <w:t>150%</w:t>
            </w:r>
          </w:p>
        </w:tc>
      </w:tr>
      <w:tr w:rsidR="007A7CC2" w:rsidTr="007A7CC2">
        <w:trPr>
          <w:trHeight w:val="707"/>
          <w:jc w:val="center"/>
        </w:trPr>
        <w:tc>
          <w:tcPr>
            <w:tcW w:w="1875"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A7CC2" w:rsidRDefault="007A7CC2" w:rsidP="007A7CC2">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71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A7CC2" w:rsidRDefault="007A7CC2" w:rsidP="007A7CC2">
            <w:pPr>
              <w:widowControl w:val="0"/>
              <w:pBdr>
                <w:top w:val="nil"/>
                <w:left w:val="nil"/>
                <w:bottom w:val="nil"/>
                <w:right w:val="nil"/>
                <w:between w:val="nil"/>
              </w:pBdr>
              <w:spacing w:line="276" w:lineRule="auto"/>
              <w:rPr>
                <w:rFonts w:ascii="Calibri" w:eastAsia="Calibri" w:hAnsi="Calibri" w:cs="Calibri"/>
                <w:sz w:val="20"/>
                <w:szCs w:val="20"/>
              </w:rPr>
            </w:pPr>
            <w:r>
              <w:rPr>
                <w:rFonts w:ascii="Calibri" w:eastAsia="Calibri" w:hAnsi="Calibri" w:cs="Calibri"/>
                <w:sz w:val="20"/>
                <w:szCs w:val="20"/>
              </w:rPr>
              <w:t>Planificación Anual (PA) de los Proyectos con fondos externos elaboradas y aprobadas al inicio del año /Actualización semestral.</w:t>
            </w:r>
          </w:p>
        </w:tc>
        <w:tc>
          <w:tcPr>
            <w:tcW w:w="171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A7CC2" w:rsidRDefault="007A7CC2" w:rsidP="007A7CC2">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1 Plan de adquisiciones elaborado</w:t>
            </w:r>
          </w:p>
        </w:tc>
        <w:tc>
          <w:tcPr>
            <w:tcW w:w="16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A7CC2" w:rsidRDefault="007A7CC2" w:rsidP="007A7CC2">
            <w:pPr>
              <w:jc w:val="center"/>
              <w:rPr>
                <w:rFonts w:ascii="Calibri" w:eastAsia="Calibri" w:hAnsi="Calibri" w:cs="Calibri"/>
                <w:color w:val="000000"/>
                <w:sz w:val="20"/>
                <w:szCs w:val="20"/>
              </w:rPr>
            </w:pPr>
            <w:r>
              <w:rPr>
                <w:rFonts w:ascii="Calibri" w:eastAsia="Calibri" w:hAnsi="Calibri" w:cs="Calibri"/>
                <w:sz w:val="20"/>
                <w:szCs w:val="20"/>
              </w:rPr>
              <w:t>1 Plan de adquisiciones elaborado</w:t>
            </w:r>
          </w:p>
        </w:tc>
        <w:tc>
          <w:tcPr>
            <w:tcW w:w="150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A7CC2" w:rsidRDefault="007A7CC2" w:rsidP="007A7CC2">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sz w:val="20"/>
                <w:szCs w:val="20"/>
              </w:rPr>
              <w:t>100%</w:t>
            </w:r>
          </w:p>
        </w:tc>
      </w:tr>
      <w:tr w:rsidR="007A7CC2" w:rsidTr="007A7CC2">
        <w:trPr>
          <w:trHeight w:val="841"/>
          <w:jc w:val="center"/>
        </w:trPr>
        <w:tc>
          <w:tcPr>
            <w:tcW w:w="1875"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A7CC2" w:rsidRDefault="007A7CC2" w:rsidP="007A7CC2">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71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A7CC2" w:rsidRDefault="007A7CC2" w:rsidP="007A7CC2">
            <w:pPr>
              <w:widowControl w:val="0"/>
              <w:pBdr>
                <w:top w:val="nil"/>
                <w:left w:val="nil"/>
                <w:bottom w:val="nil"/>
                <w:right w:val="nil"/>
                <w:between w:val="nil"/>
              </w:pBdr>
              <w:spacing w:line="276" w:lineRule="auto"/>
              <w:rPr>
                <w:rFonts w:ascii="Calibri" w:eastAsia="Calibri" w:hAnsi="Calibri" w:cs="Calibri"/>
                <w:sz w:val="20"/>
                <w:szCs w:val="20"/>
              </w:rPr>
            </w:pPr>
            <w:r>
              <w:rPr>
                <w:rFonts w:ascii="Calibri" w:eastAsia="Calibri" w:hAnsi="Calibri" w:cs="Calibri"/>
                <w:sz w:val="20"/>
                <w:szCs w:val="20"/>
              </w:rPr>
              <w:t>Contratos de los Proyectos/Orden de compras de bienes, obras y servicios con fondos externos legalizados y en ejecución.</w:t>
            </w:r>
          </w:p>
        </w:tc>
        <w:tc>
          <w:tcPr>
            <w:tcW w:w="171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A7CC2" w:rsidRDefault="007A7CC2" w:rsidP="007A7CC2">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3 contratos legalizados</w:t>
            </w:r>
          </w:p>
        </w:tc>
        <w:tc>
          <w:tcPr>
            <w:tcW w:w="16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A7CC2" w:rsidRDefault="007A7CC2" w:rsidP="007A7CC2">
            <w:pPr>
              <w:jc w:val="center"/>
              <w:rPr>
                <w:rFonts w:ascii="Calibri" w:eastAsia="Calibri" w:hAnsi="Calibri" w:cs="Calibri"/>
                <w:color w:val="000000"/>
                <w:sz w:val="20"/>
                <w:szCs w:val="20"/>
              </w:rPr>
            </w:pPr>
            <w:r>
              <w:rPr>
                <w:rFonts w:ascii="Calibri" w:eastAsia="Calibri" w:hAnsi="Calibri" w:cs="Calibri"/>
                <w:sz w:val="20"/>
                <w:szCs w:val="20"/>
              </w:rPr>
              <w:t>1 contrato legalizados</w:t>
            </w:r>
          </w:p>
        </w:tc>
        <w:tc>
          <w:tcPr>
            <w:tcW w:w="150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A7CC2" w:rsidRDefault="007A7CC2" w:rsidP="007A7CC2">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sz w:val="20"/>
                <w:szCs w:val="20"/>
              </w:rPr>
              <w:t>33.33%</w:t>
            </w:r>
          </w:p>
        </w:tc>
      </w:tr>
      <w:tr w:rsidR="007A7CC2" w:rsidTr="007A7CC2">
        <w:trPr>
          <w:trHeight w:val="823"/>
          <w:jc w:val="center"/>
        </w:trPr>
        <w:tc>
          <w:tcPr>
            <w:tcW w:w="1875"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A7CC2" w:rsidRDefault="007A7CC2" w:rsidP="007A7CC2">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710" w:type="dxa"/>
            <w:vMerge w:val="restart"/>
            <w:tcBorders>
              <w:top w:val="single" w:sz="4" w:space="0" w:color="auto"/>
              <w:left w:val="single" w:sz="4" w:space="0" w:color="auto"/>
              <w:right w:val="single" w:sz="4" w:space="0" w:color="auto"/>
            </w:tcBorders>
            <w:tcMar>
              <w:top w:w="0" w:type="dxa"/>
              <w:left w:w="70" w:type="dxa"/>
              <w:bottom w:w="0" w:type="dxa"/>
              <w:right w:w="70" w:type="dxa"/>
            </w:tcMar>
            <w:vAlign w:val="center"/>
          </w:tcPr>
          <w:p w:rsidR="007A7CC2" w:rsidRDefault="007A7CC2" w:rsidP="007A7CC2">
            <w:pPr>
              <w:widowControl w:val="0"/>
              <w:pBdr>
                <w:top w:val="nil"/>
                <w:left w:val="nil"/>
                <w:bottom w:val="nil"/>
                <w:right w:val="nil"/>
                <w:between w:val="nil"/>
              </w:pBdr>
              <w:spacing w:line="276" w:lineRule="auto"/>
              <w:rPr>
                <w:rFonts w:ascii="Calibri" w:eastAsia="Calibri" w:hAnsi="Calibri" w:cs="Calibri"/>
                <w:sz w:val="20"/>
                <w:szCs w:val="20"/>
              </w:rPr>
            </w:pPr>
            <w:r>
              <w:rPr>
                <w:rFonts w:ascii="Calibri" w:eastAsia="Calibri" w:hAnsi="Calibri" w:cs="Calibri"/>
                <w:sz w:val="20"/>
                <w:szCs w:val="20"/>
              </w:rPr>
              <w:t>Servicio de "Adquisición de bienes, obras y servicios"  Seleccionado y Adjudicado</w:t>
            </w:r>
          </w:p>
        </w:tc>
        <w:tc>
          <w:tcPr>
            <w:tcW w:w="171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A7CC2" w:rsidRDefault="007A7CC2" w:rsidP="007A7CC2">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2 documentos elaborados para Compra y Contrataciones elaborados</w:t>
            </w:r>
          </w:p>
        </w:tc>
        <w:tc>
          <w:tcPr>
            <w:tcW w:w="16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A7CC2" w:rsidRDefault="007A7CC2" w:rsidP="007A7CC2">
            <w:pPr>
              <w:jc w:val="center"/>
              <w:rPr>
                <w:rFonts w:ascii="Calibri" w:eastAsia="Calibri" w:hAnsi="Calibri" w:cs="Calibri"/>
                <w:sz w:val="20"/>
                <w:szCs w:val="20"/>
              </w:rPr>
            </w:pPr>
            <w:r>
              <w:rPr>
                <w:rFonts w:ascii="Calibri" w:eastAsia="Calibri" w:hAnsi="Calibri" w:cs="Calibri"/>
                <w:sz w:val="20"/>
                <w:szCs w:val="20"/>
              </w:rPr>
              <w:t>4  documentos elaborados para Compra y Contrataciones elaborados</w:t>
            </w:r>
          </w:p>
        </w:tc>
        <w:tc>
          <w:tcPr>
            <w:tcW w:w="150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A7CC2" w:rsidRDefault="007A7CC2" w:rsidP="007A7CC2">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sz w:val="20"/>
                <w:szCs w:val="20"/>
              </w:rPr>
              <w:t>200%</w:t>
            </w:r>
          </w:p>
        </w:tc>
      </w:tr>
      <w:tr w:rsidR="007A7CC2" w:rsidTr="007A7CC2">
        <w:trPr>
          <w:trHeight w:val="823"/>
          <w:jc w:val="center"/>
        </w:trPr>
        <w:tc>
          <w:tcPr>
            <w:tcW w:w="1875"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A7CC2" w:rsidRDefault="007A7CC2" w:rsidP="007A7CC2">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710" w:type="dxa"/>
            <w:vMerge/>
            <w:tcBorders>
              <w:left w:val="single" w:sz="4" w:space="0" w:color="auto"/>
              <w:right w:val="single" w:sz="4" w:space="0" w:color="auto"/>
            </w:tcBorders>
            <w:tcMar>
              <w:top w:w="0" w:type="dxa"/>
              <w:left w:w="70" w:type="dxa"/>
              <w:bottom w:w="0" w:type="dxa"/>
              <w:right w:w="70" w:type="dxa"/>
            </w:tcMar>
            <w:vAlign w:val="center"/>
          </w:tcPr>
          <w:p w:rsidR="007A7CC2" w:rsidRDefault="007A7CC2" w:rsidP="007A7CC2">
            <w:pPr>
              <w:widowControl w:val="0"/>
              <w:pBdr>
                <w:top w:val="nil"/>
                <w:left w:val="nil"/>
                <w:bottom w:val="nil"/>
                <w:right w:val="nil"/>
                <w:between w:val="nil"/>
              </w:pBdr>
              <w:rPr>
                <w:rFonts w:ascii="Calibri" w:eastAsia="Calibri" w:hAnsi="Calibri" w:cs="Calibri"/>
                <w:sz w:val="20"/>
                <w:szCs w:val="20"/>
              </w:rPr>
            </w:pPr>
          </w:p>
        </w:tc>
        <w:tc>
          <w:tcPr>
            <w:tcW w:w="171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A7CC2" w:rsidRDefault="007A7CC2" w:rsidP="007A7CC2">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1 Acta de Aperturas Elaboradas</w:t>
            </w:r>
          </w:p>
        </w:tc>
        <w:tc>
          <w:tcPr>
            <w:tcW w:w="16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A7CC2" w:rsidRDefault="007A7CC2" w:rsidP="007A7CC2">
            <w:pPr>
              <w:jc w:val="center"/>
              <w:rPr>
                <w:rFonts w:ascii="Calibri" w:eastAsia="Calibri" w:hAnsi="Calibri" w:cs="Calibri"/>
                <w:color w:val="000000"/>
                <w:sz w:val="20"/>
                <w:szCs w:val="20"/>
              </w:rPr>
            </w:pPr>
            <w:r>
              <w:rPr>
                <w:rFonts w:ascii="Calibri" w:eastAsia="Calibri" w:hAnsi="Calibri" w:cs="Calibri"/>
                <w:sz w:val="20"/>
                <w:szCs w:val="20"/>
              </w:rPr>
              <w:t>1 Acta de Aperturas Elaborada</w:t>
            </w:r>
          </w:p>
        </w:tc>
        <w:tc>
          <w:tcPr>
            <w:tcW w:w="150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A7CC2" w:rsidRDefault="007A7CC2" w:rsidP="007A7CC2">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sz w:val="20"/>
                <w:szCs w:val="20"/>
              </w:rPr>
              <w:t>100%</w:t>
            </w:r>
          </w:p>
        </w:tc>
      </w:tr>
      <w:tr w:rsidR="007A7CC2" w:rsidTr="007A7CC2">
        <w:trPr>
          <w:trHeight w:val="679"/>
          <w:jc w:val="center"/>
        </w:trPr>
        <w:tc>
          <w:tcPr>
            <w:tcW w:w="1875"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A7CC2" w:rsidRDefault="007A7CC2" w:rsidP="007A7CC2">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710" w:type="dxa"/>
            <w:vMerge/>
            <w:tcBorders>
              <w:left w:val="single" w:sz="4" w:space="0" w:color="auto"/>
              <w:bottom w:val="single" w:sz="4" w:space="0" w:color="auto"/>
              <w:right w:val="single" w:sz="4" w:space="0" w:color="auto"/>
            </w:tcBorders>
            <w:tcMar>
              <w:top w:w="0" w:type="dxa"/>
              <w:left w:w="70" w:type="dxa"/>
              <w:bottom w:w="0" w:type="dxa"/>
              <w:right w:w="70" w:type="dxa"/>
            </w:tcMar>
            <w:vAlign w:val="center"/>
          </w:tcPr>
          <w:p w:rsidR="007A7CC2" w:rsidRDefault="007A7CC2" w:rsidP="007A7CC2">
            <w:pPr>
              <w:widowControl w:val="0"/>
              <w:pBdr>
                <w:top w:val="nil"/>
                <w:left w:val="nil"/>
                <w:bottom w:val="nil"/>
                <w:right w:val="nil"/>
                <w:between w:val="nil"/>
              </w:pBdr>
              <w:rPr>
                <w:rFonts w:ascii="Calibri" w:eastAsia="Calibri" w:hAnsi="Calibri" w:cs="Calibri"/>
                <w:sz w:val="20"/>
                <w:szCs w:val="20"/>
              </w:rPr>
            </w:pPr>
          </w:p>
        </w:tc>
        <w:tc>
          <w:tcPr>
            <w:tcW w:w="171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A7CC2" w:rsidRDefault="007A7CC2" w:rsidP="007A7CC2">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2 Informes elaborados</w:t>
            </w:r>
          </w:p>
        </w:tc>
        <w:tc>
          <w:tcPr>
            <w:tcW w:w="16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A7CC2" w:rsidRDefault="007A7CC2" w:rsidP="007A7CC2">
            <w:pPr>
              <w:jc w:val="center"/>
              <w:rPr>
                <w:rFonts w:ascii="Calibri" w:eastAsia="Calibri" w:hAnsi="Calibri" w:cs="Calibri"/>
                <w:color w:val="000000"/>
                <w:sz w:val="20"/>
                <w:szCs w:val="20"/>
              </w:rPr>
            </w:pPr>
            <w:r>
              <w:rPr>
                <w:rFonts w:ascii="Calibri" w:eastAsia="Calibri" w:hAnsi="Calibri" w:cs="Calibri"/>
                <w:sz w:val="20"/>
                <w:szCs w:val="20"/>
              </w:rPr>
              <w:t>5 Informes elaborados</w:t>
            </w:r>
          </w:p>
        </w:tc>
        <w:tc>
          <w:tcPr>
            <w:tcW w:w="150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A7CC2" w:rsidRDefault="007A7CC2" w:rsidP="007A7CC2">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sz w:val="20"/>
                <w:szCs w:val="20"/>
              </w:rPr>
              <w:t>166.67%</w:t>
            </w:r>
          </w:p>
        </w:tc>
      </w:tr>
      <w:tr w:rsidR="007A7CC2" w:rsidTr="007A7CC2">
        <w:trPr>
          <w:trHeight w:val="823"/>
          <w:jc w:val="center"/>
        </w:trPr>
        <w:tc>
          <w:tcPr>
            <w:tcW w:w="1875"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A7CC2" w:rsidRDefault="007A7CC2" w:rsidP="007A7CC2">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710"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A7CC2" w:rsidRDefault="007A7CC2" w:rsidP="007A7CC2">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Servicio de "Adquisición de bienes, obras y servicios"  Seleccionado y Adjudicado</w:t>
            </w:r>
          </w:p>
        </w:tc>
        <w:tc>
          <w:tcPr>
            <w:tcW w:w="171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A7CC2" w:rsidRDefault="007A7CC2" w:rsidP="007A7CC2">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1 Acta de Evaluación y Adjudicación</w:t>
            </w:r>
          </w:p>
        </w:tc>
        <w:tc>
          <w:tcPr>
            <w:tcW w:w="16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A7CC2" w:rsidRDefault="007A7CC2" w:rsidP="007A7CC2">
            <w:pPr>
              <w:jc w:val="center"/>
              <w:rPr>
                <w:rFonts w:ascii="Calibri" w:eastAsia="Calibri" w:hAnsi="Calibri" w:cs="Calibri"/>
                <w:color w:val="000000"/>
                <w:sz w:val="20"/>
                <w:szCs w:val="20"/>
              </w:rPr>
            </w:pPr>
            <w:r>
              <w:rPr>
                <w:rFonts w:ascii="Calibri" w:eastAsia="Calibri" w:hAnsi="Calibri" w:cs="Calibri"/>
                <w:sz w:val="20"/>
                <w:szCs w:val="20"/>
              </w:rPr>
              <w:t>2 Actas de Evaluación y Adjudicación</w:t>
            </w:r>
          </w:p>
        </w:tc>
        <w:tc>
          <w:tcPr>
            <w:tcW w:w="150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A7CC2" w:rsidRDefault="007A7CC2" w:rsidP="007A7CC2">
            <w:pPr>
              <w:pBdr>
                <w:top w:val="nil"/>
                <w:left w:val="nil"/>
                <w:bottom w:val="nil"/>
                <w:right w:val="nil"/>
                <w:between w:val="nil"/>
              </w:pBdr>
              <w:jc w:val="center"/>
              <w:rPr>
                <w:rFonts w:ascii="Calibri" w:eastAsia="Calibri" w:hAnsi="Calibri" w:cs="Calibri"/>
                <w:sz w:val="20"/>
                <w:szCs w:val="20"/>
              </w:rPr>
            </w:pPr>
          </w:p>
          <w:p w:rsidR="007A7CC2" w:rsidRDefault="007A7CC2" w:rsidP="007A7CC2">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200%</w:t>
            </w:r>
          </w:p>
          <w:p w:rsidR="007A7CC2" w:rsidRDefault="007A7CC2" w:rsidP="007A7CC2">
            <w:pPr>
              <w:pBdr>
                <w:top w:val="nil"/>
                <w:left w:val="nil"/>
                <w:bottom w:val="nil"/>
                <w:right w:val="nil"/>
                <w:between w:val="nil"/>
              </w:pBdr>
              <w:jc w:val="center"/>
              <w:rPr>
                <w:rFonts w:ascii="Calibri" w:eastAsia="Calibri" w:hAnsi="Calibri" w:cs="Calibri"/>
                <w:sz w:val="20"/>
                <w:szCs w:val="20"/>
              </w:rPr>
            </w:pPr>
          </w:p>
        </w:tc>
      </w:tr>
      <w:tr w:rsidR="007A7CC2" w:rsidTr="007A7CC2">
        <w:trPr>
          <w:trHeight w:val="823"/>
          <w:jc w:val="center"/>
        </w:trPr>
        <w:tc>
          <w:tcPr>
            <w:tcW w:w="1875"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A7CC2" w:rsidRDefault="007A7CC2" w:rsidP="007A7CC2">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710"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A7CC2" w:rsidRDefault="007A7CC2" w:rsidP="007A7CC2">
            <w:pPr>
              <w:widowControl w:val="0"/>
              <w:pBdr>
                <w:top w:val="nil"/>
                <w:left w:val="nil"/>
                <w:bottom w:val="nil"/>
                <w:right w:val="nil"/>
                <w:between w:val="nil"/>
              </w:pBdr>
              <w:rPr>
                <w:rFonts w:ascii="Calibri" w:eastAsia="Calibri" w:hAnsi="Calibri" w:cs="Calibri"/>
                <w:sz w:val="20"/>
                <w:szCs w:val="20"/>
              </w:rPr>
            </w:pPr>
          </w:p>
        </w:tc>
        <w:tc>
          <w:tcPr>
            <w:tcW w:w="171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A7CC2" w:rsidRDefault="007A7CC2" w:rsidP="007A7CC2">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3  Actas de inicios de Proyectos u obras iniciadas con Fondos Externos</w:t>
            </w:r>
          </w:p>
        </w:tc>
        <w:tc>
          <w:tcPr>
            <w:tcW w:w="16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A7CC2" w:rsidRDefault="007A7CC2" w:rsidP="007A7CC2">
            <w:pPr>
              <w:jc w:val="center"/>
              <w:rPr>
                <w:rFonts w:ascii="Calibri" w:eastAsia="Calibri" w:hAnsi="Calibri" w:cs="Calibri"/>
                <w:sz w:val="20"/>
                <w:szCs w:val="20"/>
              </w:rPr>
            </w:pPr>
            <w:r>
              <w:rPr>
                <w:rFonts w:ascii="Calibri" w:eastAsia="Calibri" w:hAnsi="Calibri" w:cs="Calibri"/>
                <w:sz w:val="20"/>
                <w:szCs w:val="20"/>
              </w:rPr>
              <w:t>1 Acta de inicios de Proyectos u obras iniciadas con Fondos Externos</w:t>
            </w:r>
          </w:p>
        </w:tc>
        <w:tc>
          <w:tcPr>
            <w:tcW w:w="150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A7CC2" w:rsidRDefault="007A7CC2" w:rsidP="007A7CC2">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sz w:val="20"/>
                <w:szCs w:val="20"/>
              </w:rPr>
              <w:t>33.33%</w:t>
            </w:r>
          </w:p>
        </w:tc>
      </w:tr>
      <w:tr w:rsidR="007A7CC2" w:rsidTr="007A7CC2">
        <w:trPr>
          <w:trHeight w:val="727"/>
          <w:jc w:val="center"/>
        </w:trPr>
        <w:tc>
          <w:tcPr>
            <w:tcW w:w="1875"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A7CC2" w:rsidRDefault="007A7CC2" w:rsidP="007A7CC2">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71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A7CC2" w:rsidRDefault="007A7CC2" w:rsidP="007A7CC2">
            <w:pPr>
              <w:widowControl w:val="0"/>
              <w:pBdr>
                <w:top w:val="nil"/>
                <w:left w:val="nil"/>
                <w:bottom w:val="nil"/>
                <w:right w:val="nil"/>
                <w:between w:val="nil"/>
              </w:pBdr>
              <w:spacing w:line="276" w:lineRule="auto"/>
              <w:rPr>
                <w:rFonts w:ascii="Calibri" w:eastAsia="Calibri" w:hAnsi="Calibri" w:cs="Calibri"/>
                <w:sz w:val="20"/>
                <w:szCs w:val="20"/>
              </w:rPr>
            </w:pPr>
            <w:r>
              <w:rPr>
                <w:rFonts w:ascii="Calibri" w:eastAsia="Calibri" w:hAnsi="Calibri" w:cs="Calibri"/>
                <w:sz w:val="20"/>
                <w:szCs w:val="20"/>
              </w:rPr>
              <w:t>Productos entregados por las Consultorías, contratos de bienes y obras, revisados y aprobados por la DPPE a través de los equipos técnicos designados.</w:t>
            </w:r>
          </w:p>
        </w:tc>
        <w:tc>
          <w:tcPr>
            <w:tcW w:w="171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A7CC2" w:rsidRDefault="007A7CC2" w:rsidP="007A7CC2">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1 informe entregado por las firmas consultoras</w:t>
            </w:r>
          </w:p>
        </w:tc>
        <w:tc>
          <w:tcPr>
            <w:tcW w:w="16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A7CC2" w:rsidRDefault="007A7CC2" w:rsidP="007A7CC2">
            <w:pPr>
              <w:jc w:val="center"/>
              <w:rPr>
                <w:rFonts w:ascii="Calibri" w:eastAsia="Calibri" w:hAnsi="Calibri" w:cs="Calibri"/>
                <w:sz w:val="20"/>
                <w:szCs w:val="20"/>
              </w:rPr>
            </w:pPr>
            <w:r>
              <w:rPr>
                <w:rFonts w:ascii="Calibri" w:eastAsia="Calibri" w:hAnsi="Calibri" w:cs="Calibri"/>
                <w:sz w:val="20"/>
                <w:szCs w:val="20"/>
              </w:rPr>
              <w:t>2 informes entregado por las firmas consultoras</w:t>
            </w:r>
          </w:p>
          <w:p w:rsidR="007A7CC2" w:rsidRDefault="007A7CC2" w:rsidP="007A7CC2">
            <w:pPr>
              <w:pBdr>
                <w:top w:val="nil"/>
                <w:left w:val="nil"/>
                <w:bottom w:val="nil"/>
                <w:right w:val="nil"/>
                <w:between w:val="nil"/>
              </w:pBdr>
              <w:jc w:val="center"/>
              <w:rPr>
                <w:rFonts w:ascii="Calibri" w:eastAsia="Calibri" w:hAnsi="Calibri" w:cs="Calibri"/>
                <w:sz w:val="20"/>
                <w:szCs w:val="20"/>
              </w:rPr>
            </w:pPr>
          </w:p>
        </w:tc>
        <w:tc>
          <w:tcPr>
            <w:tcW w:w="150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A7CC2" w:rsidRDefault="007A7CC2" w:rsidP="007A7CC2">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sz w:val="20"/>
                <w:szCs w:val="20"/>
              </w:rPr>
              <w:t>200%</w:t>
            </w:r>
          </w:p>
        </w:tc>
      </w:tr>
      <w:tr w:rsidR="007A7CC2" w:rsidTr="002E1098">
        <w:trPr>
          <w:trHeight w:val="412"/>
          <w:jc w:val="center"/>
        </w:trPr>
        <w:tc>
          <w:tcPr>
            <w:tcW w:w="1875" w:type="dxa"/>
            <w:tcBorders>
              <w:top w:val="single" w:sz="4" w:space="0" w:color="auto"/>
              <w:left w:val="single" w:sz="4" w:space="0" w:color="auto"/>
              <w:bottom w:val="single" w:sz="4" w:space="0" w:color="auto"/>
              <w:right w:val="single" w:sz="4" w:space="0" w:color="auto"/>
            </w:tcBorders>
            <w:shd w:val="clear" w:color="auto" w:fill="305496"/>
            <w:tcMar>
              <w:top w:w="0" w:type="dxa"/>
              <w:left w:w="70" w:type="dxa"/>
              <w:bottom w:w="0" w:type="dxa"/>
              <w:right w:w="70" w:type="dxa"/>
            </w:tcMar>
            <w:vAlign w:val="center"/>
          </w:tcPr>
          <w:p w:rsidR="007A7CC2" w:rsidRDefault="007A7CC2" w:rsidP="007A7CC2">
            <w:pPr>
              <w:jc w:val="center"/>
              <w:rPr>
                <w:rFonts w:ascii="Calibri" w:eastAsia="Calibri" w:hAnsi="Calibri" w:cs="Calibri"/>
                <w:b/>
                <w:color w:val="FFFFFF"/>
                <w:sz w:val="20"/>
                <w:szCs w:val="20"/>
              </w:rPr>
            </w:pPr>
            <w:r>
              <w:rPr>
                <w:rFonts w:ascii="Calibri" w:eastAsia="Calibri" w:hAnsi="Calibri" w:cs="Calibri"/>
                <w:b/>
                <w:color w:val="FFFFFF"/>
                <w:sz w:val="20"/>
                <w:szCs w:val="20"/>
              </w:rPr>
              <w:t>Objetivo Específico del PEI</w:t>
            </w:r>
          </w:p>
        </w:tc>
        <w:tc>
          <w:tcPr>
            <w:tcW w:w="2710" w:type="dxa"/>
            <w:tcBorders>
              <w:top w:val="single" w:sz="4" w:space="0" w:color="auto"/>
              <w:left w:val="single" w:sz="4" w:space="0" w:color="auto"/>
              <w:bottom w:val="single" w:sz="4" w:space="0" w:color="auto"/>
              <w:right w:val="single" w:sz="4" w:space="0" w:color="auto"/>
            </w:tcBorders>
            <w:shd w:val="clear" w:color="auto" w:fill="305496"/>
            <w:tcMar>
              <w:top w:w="0" w:type="dxa"/>
              <w:left w:w="70" w:type="dxa"/>
              <w:bottom w:w="0" w:type="dxa"/>
              <w:right w:w="70" w:type="dxa"/>
            </w:tcMar>
            <w:vAlign w:val="center"/>
          </w:tcPr>
          <w:p w:rsidR="007A7CC2" w:rsidRDefault="007A7CC2" w:rsidP="007A7CC2">
            <w:pPr>
              <w:jc w:val="center"/>
              <w:rPr>
                <w:rFonts w:ascii="Calibri" w:eastAsia="Calibri" w:hAnsi="Calibri" w:cs="Calibri"/>
                <w:b/>
                <w:color w:val="FFFFFF"/>
                <w:sz w:val="20"/>
                <w:szCs w:val="20"/>
              </w:rPr>
            </w:pPr>
            <w:r>
              <w:rPr>
                <w:rFonts w:ascii="Calibri" w:eastAsia="Calibri" w:hAnsi="Calibri" w:cs="Calibri"/>
                <w:b/>
                <w:color w:val="FFFFFF"/>
                <w:sz w:val="20"/>
                <w:szCs w:val="20"/>
              </w:rPr>
              <w:t>Producto</w:t>
            </w:r>
          </w:p>
        </w:tc>
        <w:tc>
          <w:tcPr>
            <w:tcW w:w="1710" w:type="dxa"/>
            <w:tcBorders>
              <w:top w:val="single" w:sz="4" w:space="0" w:color="auto"/>
              <w:left w:val="single" w:sz="4" w:space="0" w:color="auto"/>
              <w:bottom w:val="single" w:sz="4" w:space="0" w:color="auto"/>
              <w:right w:val="single" w:sz="4" w:space="0" w:color="auto"/>
            </w:tcBorders>
            <w:shd w:val="clear" w:color="auto" w:fill="305496"/>
            <w:tcMar>
              <w:top w:w="0" w:type="dxa"/>
              <w:left w:w="70" w:type="dxa"/>
              <w:bottom w:w="0" w:type="dxa"/>
              <w:right w:w="70" w:type="dxa"/>
            </w:tcMar>
            <w:vAlign w:val="center"/>
          </w:tcPr>
          <w:p w:rsidR="007A7CC2" w:rsidRDefault="007A7CC2" w:rsidP="007A7CC2">
            <w:pPr>
              <w:jc w:val="center"/>
              <w:rPr>
                <w:rFonts w:ascii="Calibri" w:eastAsia="Calibri" w:hAnsi="Calibri" w:cs="Calibri"/>
                <w:color w:val="FFFFFF"/>
                <w:sz w:val="20"/>
                <w:szCs w:val="20"/>
              </w:rPr>
            </w:pPr>
            <w:r>
              <w:rPr>
                <w:rFonts w:ascii="Calibri" w:eastAsia="Calibri" w:hAnsi="Calibri" w:cs="Calibri"/>
                <w:color w:val="FFFFFF"/>
                <w:sz w:val="20"/>
                <w:szCs w:val="20"/>
              </w:rPr>
              <w:t>Meta física 1er Trimestre 2023</w:t>
            </w:r>
          </w:p>
        </w:tc>
        <w:tc>
          <w:tcPr>
            <w:tcW w:w="1620" w:type="dxa"/>
            <w:tcBorders>
              <w:top w:val="single" w:sz="4" w:space="0" w:color="auto"/>
              <w:left w:val="single" w:sz="4" w:space="0" w:color="auto"/>
              <w:bottom w:val="single" w:sz="4" w:space="0" w:color="auto"/>
              <w:right w:val="single" w:sz="4" w:space="0" w:color="auto"/>
            </w:tcBorders>
            <w:shd w:val="clear" w:color="auto" w:fill="305496"/>
            <w:tcMar>
              <w:top w:w="0" w:type="dxa"/>
              <w:left w:w="70" w:type="dxa"/>
              <w:bottom w:w="0" w:type="dxa"/>
              <w:right w:w="70" w:type="dxa"/>
            </w:tcMar>
            <w:vAlign w:val="center"/>
          </w:tcPr>
          <w:p w:rsidR="007A7CC2" w:rsidRDefault="007A7CC2" w:rsidP="007A7CC2">
            <w:pPr>
              <w:jc w:val="center"/>
              <w:rPr>
                <w:rFonts w:ascii="Calibri" w:eastAsia="Calibri" w:hAnsi="Calibri" w:cs="Calibri"/>
                <w:b/>
                <w:color w:val="FFFFFF"/>
                <w:sz w:val="20"/>
                <w:szCs w:val="20"/>
              </w:rPr>
            </w:pPr>
            <w:r>
              <w:rPr>
                <w:rFonts w:ascii="Calibri" w:eastAsia="Calibri" w:hAnsi="Calibri" w:cs="Calibri"/>
                <w:b/>
                <w:color w:val="FFFFFF"/>
                <w:sz w:val="20"/>
                <w:szCs w:val="20"/>
              </w:rPr>
              <w:t>Ejecutado</w:t>
            </w:r>
          </w:p>
        </w:tc>
        <w:tc>
          <w:tcPr>
            <w:tcW w:w="1500" w:type="dxa"/>
            <w:tcBorders>
              <w:top w:val="single" w:sz="4" w:space="0" w:color="auto"/>
              <w:left w:val="single" w:sz="4" w:space="0" w:color="auto"/>
              <w:bottom w:val="single" w:sz="4" w:space="0" w:color="auto"/>
              <w:right w:val="single" w:sz="4" w:space="0" w:color="auto"/>
            </w:tcBorders>
            <w:shd w:val="clear" w:color="auto" w:fill="305496"/>
            <w:tcMar>
              <w:top w:w="0" w:type="dxa"/>
              <w:left w:w="70" w:type="dxa"/>
              <w:bottom w:w="0" w:type="dxa"/>
              <w:right w:w="70" w:type="dxa"/>
            </w:tcMar>
            <w:vAlign w:val="center"/>
          </w:tcPr>
          <w:p w:rsidR="007A7CC2" w:rsidRDefault="007A7CC2" w:rsidP="007A7CC2">
            <w:pPr>
              <w:jc w:val="center"/>
              <w:rPr>
                <w:rFonts w:ascii="Calibri" w:eastAsia="Calibri" w:hAnsi="Calibri" w:cs="Calibri"/>
                <w:b/>
                <w:color w:val="FFFFFF"/>
                <w:sz w:val="20"/>
                <w:szCs w:val="20"/>
              </w:rPr>
            </w:pPr>
            <w:r>
              <w:rPr>
                <w:rFonts w:ascii="Calibri" w:eastAsia="Calibri" w:hAnsi="Calibri" w:cs="Calibri"/>
                <w:b/>
                <w:color w:val="FFFFFF"/>
                <w:sz w:val="20"/>
                <w:szCs w:val="20"/>
              </w:rPr>
              <w:t>Avance del Producto</w:t>
            </w:r>
          </w:p>
        </w:tc>
      </w:tr>
      <w:tr w:rsidR="007A7CC2" w:rsidTr="007A7CC2">
        <w:trPr>
          <w:trHeight w:val="412"/>
          <w:jc w:val="center"/>
        </w:trPr>
        <w:tc>
          <w:tcPr>
            <w:tcW w:w="18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A7CC2" w:rsidRPr="007A7CC2" w:rsidRDefault="007A7CC2" w:rsidP="007A7CC2">
            <w:pPr>
              <w:widowControl w:val="0"/>
              <w:pBdr>
                <w:top w:val="nil"/>
                <w:left w:val="nil"/>
                <w:bottom w:val="nil"/>
                <w:right w:val="nil"/>
                <w:between w:val="nil"/>
              </w:pBdr>
              <w:spacing w:line="276" w:lineRule="auto"/>
              <w:rPr>
                <w:rFonts w:ascii="Calibri" w:eastAsia="Calibri" w:hAnsi="Calibri" w:cs="Calibri"/>
                <w:color w:val="000000"/>
                <w:sz w:val="20"/>
                <w:szCs w:val="20"/>
              </w:rPr>
            </w:pPr>
            <w:r w:rsidRPr="007A7CC2">
              <w:rPr>
                <w:rFonts w:ascii="Calibri" w:eastAsia="Calibri" w:hAnsi="Calibri" w:cs="Calibri"/>
                <w:color w:val="000000"/>
                <w:sz w:val="20"/>
                <w:szCs w:val="20"/>
              </w:rPr>
              <w:t>OE 1: Mejorar la cobertura y calidad del servicio de Agua Potable.</w:t>
            </w:r>
          </w:p>
          <w:p w:rsidR="007A7CC2" w:rsidRPr="007A7CC2" w:rsidRDefault="007A7CC2" w:rsidP="007A7CC2">
            <w:pPr>
              <w:widowControl w:val="0"/>
              <w:pBdr>
                <w:top w:val="nil"/>
                <w:left w:val="nil"/>
                <w:bottom w:val="nil"/>
                <w:right w:val="nil"/>
                <w:between w:val="nil"/>
              </w:pBdr>
              <w:spacing w:line="276" w:lineRule="auto"/>
              <w:rPr>
                <w:rFonts w:ascii="Calibri" w:eastAsia="Calibri" w:hAnsi="Calibri" w:cs="Calibri"/>
                <w:color w:val="000000"/>
                <w:sz w:val="20"/>
                <w:szCs w:val="20"/>
              </w:rPr>
            </w:pPr>
          </w:p>
          <w:p w:rsidR="007A7CC2" w:rsidRDefault="007A7CC2" w:rsidP="007A7CC2">
            <w:pPr>
              <w:widowControl w:val="0"/>
              <w:pBdr>
                <w:top w:val="nil"/>
                <w:left w:val="nil"/>
                <w:bottom w:val="nil"/>
                <w:right w:val="nil"/>
                <w:between w:val="nil"/>
              </w:pBdr>
              <w:spacing w:line="276" w:lineRule="auto"/>
              <w:rPr>
                <w:rFonts w:ascii="Calibri" w:eastAsia="Calibri" w:hAnsi="Calibri" w:cs="Calibri"/>
                <w:color w:val="000000"/>
                <w:sz w:val="20"/>
                <w:szCs w:val="20"/>
              </w:rPr>
            </w:pPr>
            <w:r w:rsidRPr="007A7CC2">
              <w:rPr>
                <w:rFonts w:ascii="Calibri" w:eastAsia="Calibri" w:hAnsi="Calibri" w:cs="Calibri"/>
                <w:color w:val="000000"/>
                <w:sz w:val="20"/>
                <w:szCs w:val="20"/>
              </w:rPr>
              <w:t>OE 2: Aumentar la cobertura del servicio de saneamiento</w:t>
            </w:r>
          </w:p>
        </w:tc>
        <w:tc>
          <w:tcPr>
            <w:tcW w:w="271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A7CC2" w:rsidRDefault="007A7CC2" w:rsidP="007A7CC2">
            <w:pPr>
              <w:widowControl w:val="0"/>
              <w:pBdr>
                <w:top w:val="nil"/>
                <w:left w:val="nil"/>
                <w:bottom w:val="nil"/>
                <w:right w:val="nil"/>
                <w:between w:val="nil"/>
              </w:pBdr>
              <w:spacing w:line="276" w:lineRule="auto"/>
              <w:rPr>
                <w:rFonts w:ascii="Calibri" w:eastAsia="Calibri" w:hAnsi="Calibri" w:cs="Calibri"/>
                <w:sz w:val="20"/>
                <w:szCs w:val="20"/>
              </w:rPr>
            </w:pPr>
            <w:r>
              <w:rPr>
                <w:rFonts w:ascii="Calibri" w:eastAsia="Calibri" w:hAnsi="Calibri" w:cs="Calibri"/>
                <w:sz w:val="20"/>
                <w:szCs w:val="20"/>
              </w:rPr>
              <w:t xml:space="preserve">Informes de Progreso semestral sobre avance físico y financiero realizados y remitidos a los organismos financieros de préstamos/Cooperación No reembolsable </w:t>
            </w:r>
          </w:p>
        </w:tc>
        <w:tc>
          <w:tcPr>
            <w:tcW w:w="171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A7CC2" w:rsidRDefault="007A7CC2" w:rsidP="007A7CC2">
            <w:pPr>
              <w:jc w:val="center"/>
              <w:rPr>
                <w:rFonts w:ascii="Calibri" w:eastAsia="Calibri" w:hAnsi="Calibri" w:cs="Calibri"/>
                <w:sz w:val="20"/>
                <w:szCs w:val="20"/>
              </w:rPr>
            </w:pPr>
            <w:r>
              <w:rPr>
                <w:rFonts w:ascii="Calibri" w:eastAsia="Calibri" w:hAnsi="Calibri" w:cs="Calibri"/>
                <w:sz w:val="20"/>
                <w:szCs w:val="20"/>
              </w:rPr>
              <w:t>3 informes de progreso para proyectos con fondos Externos</w:t>
            </w:r>
          </w:p>
        </w:tc>
        <w:tc>
          <w:tcPr>
            <w:tcW w:w="16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A7CC2" w:rsidRDefault="007A7CC2" w:rsidP="007A7CC2">
            <w:pPr>
              <w:jc w:val="center"/>
              <w:rPr>
                <w:rFonts w:ascii="Calibri" w:eastAsia="Calibri" w:hAnsi="Calibri" w:cs="Calibri"/>
                <w:b/>
                <w:color w:val="FFFFFF"/>
                <w:sz w:val="20"/>
                <w:szCs w:val="20"/>
              </w:rPr>
            </w:pPr>
            <w:r>
              <w:rPr>
                <w:rFonts w:ascii="Calibri" w:eastAsia="Calibri" w:hAnsi="Calibri" w:cs="Calibri"/>
                <w:sz w:val="20"/>
                <w:szCs w:val="20"/>
              </w:rPr>
              <w:t>3 informes de progreso para proyectos con fondos Externo</w:t>
            </w:r>
          </w:p>
        </w:tc>
        <w:tc>
          <w:tcPr>
            <w:tcW w:w="150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A7CC2" w:rsidRDefault="007A7CC2" w:rsidP="007A7CC2">
            <w:pPr>
              <w:jc w:val="center"/>
              <w:rPr>
                <w:rFonts w:ascii="Calibri" w:eastAsia="Calibri" w:hAnsi="Calibri" w:cs="Calibri"/>
                <w:color w:val="434343"/>
                <w:sz w:val="20"/>
                <w:szCs w:val="20"/>
              </w:rPr>
            </w:pPr>
            <w:r>
              <w:rPr>
                <w:rFonts w:ascii="Calibri" w:eastAsia="Calibri" w:hAnsi="Calibri" w:cs="Calibri"/>
                <w:color w:val="434343"/>
                <w:sz w:val="20"/>
                <w:szCs w:val="20"/>
              </w:rPr>
              <w:t>100%</w:t>
            </w:r>
          </w:p>
        </w:tc>
      </w:tr>
    </w:tbl>
    <w:p w:rsidR="007874A0" w:rsidRDefault="007874A0">
      <w:pPr>
        <w:pBdr>
          <w:top w:val="nil"/>
          <w:left w:val="nil"/>
          <w:bottom w:val="nil"/>
          <w:right w:val="nil"/>
          <w:between w:val="nil"/>
        </w:pBdr>
        <w:tabs>
          <w:tab w:val="left" w:pos="3402"/>
          <w:tab w:val="left" w:pos="3969"/>
        </w:tabs>
        <w:spacing w:line="276" w:lineRule="auto"/>
        <w:jc w:val="both"/>
        <w:rPr>
          <w:rFonts w:ascii="Calibri" w:eastAsia="Calibri" w:hAnsi="Calibri" w:cs="Calibri"/>
          <w:highlight w:val="yellow"/>
        </w:rPr>
      </w:pPr>
    </w:p>
    <w:p w:rsidR="007874A0" w:rsidRDefault="007874A0">
      <w:pPr>
        <w:pBdr>
          <w:top w:val="nil"/>
          <w:left w:val="nil"/>
          <w:bottom w:val="nil"/>
          <w:right w:val="nil"/>
          <w:between w:val="nil"/>
        </w:pBdr>
        <w:tabs>
          <w:tab w:val="left" w:pos="3402"/>
          <w:tab w:val="left" w:pos="3969"/>
        </w:tabs>
        <w:spacing w:line="276" w:lineRule="auto"/>
        <w:jc w:val="both"/>
        <w:rPr>
          <w:rFonts w:ascii="Calibri" w:eastAsia="Calibri" w:hAnsi="Calibri" w:cs="Calibri"/>
        </w:rPr>
      </w:pPr>
    </w:p>
    <w:p w:rsidR="007874A0" w:rsidRDefault="007874A0">
      <w:pPr>
        <w:pBdr>
          <w:top w:val="nil"/>
          <w:left w:val="nil"/>
          <w:bottom w:val="nil"/>
          <w:right w:val="nil"/>
          <w:between w:val="nil"/>
        </w:pBdr>
        <w:tabs>
          <w:tab w:val="left" w:pos="3402"/>
          <w:tab w:val="left" w:pos="3969"/>
        </w:tabs>
        <w:spacing w:line="276" w:lineRule="auto"/>
        <w:jc w:val="both"/>
        <w:rPr>
          <w:rFonts w:ascii="Calibri" w:eastAsia="Calibri" w:hAnsi="Calibri" w:cs="Calibri"/>
          <w:highlight w:val="yellow"/>
        </w:rPr>
      </w:pPr>
    </w:p>
    <w:p w:rsidR="007874A0" w:rsidRPr="001A4C61" w:rsidRDefault="0049122D">
      <w:pPr>
        <w:pStyle w:val="Ttulo2"/>
        <w:numPr>
          <w:ilvl w:val="0"/>
          <w:numId w:val="7"/>
        </w:numPr>
        <w:rPr>
          <w:rFonts w:ascii="Calibri" w:eastAsia="Calibri" w:hAnsi="Calibri" w:cs="Calibri"/>
          <w:color w:val="072B62"/>
        </w:rPr>
      </w:pPr>
      <w:bookmarkStart w:id="25" w:name="_heading=h.1ksv4uv" w:colFirst="0" w:colLast="0"/>
      <w:bookmarkStart w:id="26" w:name="_Toc132106946"/>
      <w:bookmarkEnd w:id="25"/>
      <w:r w:rsidRPr="001A4C61">
        <w:rPr>
          <w:rFonts w:ascii="Calibri" w:eastAsia="Calibri" w:hAnsi="Calibri" w:cs="Calibri"/>
          <w:color w:val="072B62"/>
        </w:rPr>
        <w:t>División de Desarrollo Provincial</w:t>
      </w:r>
      <w:bookmarkEnd w:id="26"/>
    </w:p>
    <w:p w:rsidR="007874A0" w:rsidRDefault="007874A0"/>
    <w:p w:rsidR="007874A0" w:rsidRDefault="0049122D">
      <w:pPr>
        <w:ind w:left="360" w:firstLine="708"/>
        <w:jc w:val="both"/>
        <w:rPr>
          <w:rFonts w:ascii="Calibri" w:eastAsia="Calibri" w:hAnsi="Calibri" w:cs="Calibri"/>
          <w:color w:val="000000"/>
        </w:rPr>
      </w:pPr>
      <w:r>
        <w:rPr>
          <w:rFonts w:ascii="Calibri" w:eastAsia="Calibri" w:hAnsi="Calibri" w:cs="Calibri"/>
        </w:rPr>
        <w:t xml:space="preserve">La Dirección de Desarrollo Provincial para el 1er trimestre del año presentó una programación total </w:t>
      </w:r>
      <w:r>
        <w:rPr>
          <w:rFonts w:ascii="Calibri" w:eastAsia="Calibri" w:hAnsi="Calibri" w:cs="Calibri"/>
          <w:color w:val="000000"/>
        </w:rPr>
        <w:t xml:space="preserve">de </w:t>
      </w:r>
      <w:r>
        <w:rPr>
          <w:rFonts w:ascii="Calibri" w:eastAsia="Calibri" w:hAnsi="Calibri" w:cs="Calibri"/>
        </w:rPr>
        <w:t xml:space="preserve">3 </w:t>
      </w:r>
      <w:r>
        <w:rPr>
          <w:rFonts w:ascii="Calibri" w:eastAsia="Calibri" w:hAnsi="Calibri" w:cs="Calibri"/>
          <w:color w:val="000000"/>
        </w:rPr>
        <w:t xml:space="preserve">productos, de los cuales obtuvo un </w:t>
      </w:r>
      <w:r>
        <w:rPr>
          <w:rFonts w:ascii="Calibri" w:eastAsia="Calibri" w:hAnsi="Calibri" w:cs="Calibri"/>
          <w:b/>
          <w:color w:val="000000"/>
        </w:rPr>
        <w:t xml:space="preserve">Avance General de </w:t>
      </w:r>
      <w:r>
        <w:rPr>
          <w:rFonts w:ascii="Calibri" w:eastAsia="Calibri" w:hAnsi="Calibri" w:cs="Calibri"/>
          <w:b/>
        </w:rPr>
        <w:t>30.08</w:t>
      </w:r>
      <w:r>
        <w:rPr>
          <w:rFonts w:ascii="Calibri" w:eastAsia="Calibri" w:hAnsi="Calibri" w:cs="Calibri"/>
          <w:b/>
          <w:color w:val="000000"/>
        </w:rPr>
        <w:t xml:space="preserve"> %</w:t>
      </w:r>
      <w:r>
        <w:rPr>
          <w:rFonts w:ascii="Calibri" w:eastAsia="Calibri" w:hAnsi="Calibri" w:cs="Calibri"/>
          <w:color w:val="000000"/>
        </w:rPr>
        <w:t>. A continuación, los principales productos del área:</w:t>
      </w:r>
    </w:p>
    <w:p w:rsidR="007874A0" w:rsidRDefault="007874A0">
      <w:pPr>
        <w:jc w:val="both"/>
        <w:rPr>
          <w:rFonts w:ascii="Calibri" w:eastAsia="Calibri" w:hAnsi="Calibri" w:cs="Calibri"/>
          <w:b/>
        </w:rPr>
      </w:pPr>
    </w:p>
    <w:tbl>
      <w:tblPr>
        <w:tblStyle w:val="affffffffffffffffff1"/>
        <w:tblW w:w="89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2111"/>
        <w:gridCol w:w="1733"/>
        <w:gridCol w:w="1733"/>
        <w:gridCol w:w="1466"/>
      </w:tblGrid>
      <w:tr w:rsidR="007874A0">
        <w:trPr>
          <w:trHeight w:val="686"/>
          <w:jc w:val="center"/>
        </w:trPr>
        <w:tc>
          <w:tcPr>
            <w:tcW w:w="1951" w:type="dxa"/>
            <w:shd w:val="clear" w:color="auto" w:fill="305496"/>
            <w:tcMar>
              <w:top w:w="0" w:type="dxa"/>
              <w:left w:w="70" w:type="dxa"/>
              <w:bottom w:w="0" w:type="dxa"/>
              <w:right w:w="70" w:type="dxa"/>
            </w:tcMar>
            <w:vAlign w:val="center"/>
          </w:tcPr>
          <w:p w:rsidR="007874A0" w:rsidRDefault="0049122D">
            <w:pPr>
              <w:jc w:val="center"/>
              <w:rPr>
                <w:rFonts w:ascii="Calibri" w:eastAsia="Calibri" w:hAnsi="Calibri" w:cs="Calibri"/>
                <w:b/>
                <w:color w:val="FFFFFF"/>
                <w:sz w:val="20"/>
                <w:szCs w:val="20"/>
              </w:rPr>
            </w:pPr>
            <w:r>
              <w:rPr>
                <w:rFonts w:ascii="Calibri" w:eastAsia="Calibri" w:hAnsi="Calibri" w:cs="Calibri"/>
                <w:b/>
                <w:color w:val="FFFFFF"/>
                <w:sz w:val="20"/>
                <w:szCs w:val="20"/>
              </w:rPr>
              <w:t>Objetivo Específico del PEI</w:t>
            </w:r>
          </w:p>
        </w:tc>
        <w:tc>
          <w:tcPr>
            <w:tcW w:w="2111" w:type="dxa"/>
            <w:shd w:val="clear" w:color="auto" w:fill="305496"/>
            <w:tcMar>
              <w:top w:w="0" w:type="dxa"/>
              <w:left w:w="70" w:type="dxa"/>
              <w:bottom w:w="0" w:type="dxa"/>
              <w:right w:w="70" w:type="dxa"/>
            </w:tcMar>
            <w:vAlign w:val="center"/>
          </w:tcPr>
          <w:p w:rsidR="007874A0" w:rsidRDefault="0049122D">
            <w:pPr>
              <w:jc w:val="center"/>
              <w:rPr>
                <w:rFonts w:ascii="Calibri" w:eastAsia="Calibri" w:hAnsi="Calibri" w:cs="Calibri"/>
                <w:b/>
                <w:color w:val="FFFFFF"/>
                <w:sz w:val="20"/>
                <w:szCs w:val="20"/>
              </w:rPr>
            </w:pPr>
            <w:r>
              <w:rPr>
                <w:rFonts w:ascii="Calibri" w:eastAsia="Calibri" w:hAnsi="Calibri" w:cs="Calibri"/>
                <w:b/>
                <w:color w:val="FFFFFF"/>
                <w:sz w:val="20"/>
                <w:szCs w:val="20"/>
              </w:rPr>
              <w:t>Producto</w:t>
            </w:r>
          </w:p>
        </w:tc>
        <w:tc>
          <w:tcPr>
            <w:tcW w:w="1733" w:type="dxa"/>
            <w:shd w:val="clear" w:color="auto" w:fill="305496"/>
            <w:tcMar>
              <w:top w:w="0" w:type="dxa"/>
              <w:left w:w="70" w:type="dxa"/>
              <w:bottom w:w="0" w:type="dxa"/>
              <w:right w:w="70" w:type="dxa"/>
            </w:tcMar>
            <w:vAlign w:val="center"/>
          </w:tcPr>
          <w:p w:rsidR="007874A0" w:rsidRDefault="0049122D">
            <w:pPr>
              <w:jc w:val="center"/>
              <w:rPr>
                <w:rFonts w:ascii="Calibri" w:eastAsia="Calibri" w:hAnsi="Calibri" w:cs="Calibri"/>
                <w:b/>
                <w:color w:val="FFFFFF"/>
                <w:sz w:val="20"/>
                <w:szCs w:val="20"/>
              </w:rPr>
            </w:pPr>
            <w:r>
              <w:rPr>
                <w:rFonts w:ascii="Calibri" w:eastAsia="Calibri" w:hAnsi="Calibri" w:cs="Calibri"/>
                <w:b/>
                <w:color w:val="FFFFFF"/>
                <w:sz w:val="20"/>
                <w:szCs w:val="20"/>
              </w:rPr>
              <w:t>Meta física 1er Trimestre 2023</w:t>
            </w:r>
          </w:p>
        </w:tc>
        <w:tc>
          <w:tcPr>
            <w:tcW w:w="1733" w:type="dxa"/>
            <w:shd w:val="clear" w:color="auto" w:fill="305496"/>
            <w:tcMar>
              <w:top w:w="0" w:type="dxa"/>
              <w:left w:w="70" w:type="dxa"/>
              <w:bottom w:w="0" w:type="dxa"/>
              <w:right w:w="70" w:type="dxa"/>
            </w:tcMar>
            <w:vAlign w:val="center"/>
          </w:tcPr>
          <w:p w:rsidR="007874A0" w:rsidRDefault="0049122D">
            <w:pPr>
              <w:jc w:val="center"/>
              <w:rPr>
                <w:rFonts w:ascii="Calibri" w:eastAsia="Calibri" w:hAnsi="Calibri" w:cs="Calibri"/>
                <w:b/>
                <w:color w:val="FFFFFF"/>
                <w:sz w:val="20"/>
                <w:szCs w:val="20"/>
              </w:rPr>
            </w:pPr>
            <w:r>
              <w:rPr>
                <w:rFonts w:ascii="Calibri" w:eastAsia="Calibri" w:hAnsi="Calibri" w:cs="Calibri"/>
                <w:b/>
                <w:color w:val="FFFFFF"/>
                <w:sz w:val="20"/>
                <w:szCs w:val="20"/>
              </w:rPr>
              <w:t>Ejecutado</w:t>
            </w:r>
          </w:p>
        </w:tc>
        <w:tc>
          <w:tcPr>
            <w:tcW w:w="1466" w:type="dxa"/>
            <w:shd w:val="clear" w:color="auto" w:fill="305496"/>
            <w:tcMar>
              <w:top w:w="0" w:type="dxa"/>
              <w:left w:w="70" w:type="dxa"/>
              <w:bottom w:w="0" w:type="dxa"/>
              <w:right w:w="70" w:type="dxa"/>
            </w:tcMar>
            <w:vAlign w:val="center"/>
          </w:tcPr>
          <w:p w:rsidR="007874A0" w:rsidRDefault="0049122D">
            <w:pPr>
              <w:jc w:val="center"/>
              <w:rPr>
                <w:rFonts w:ascii="Calibri" w:eastAsia="Calibri" w:hAnsi="Calibri" w:cs="Calibri"/>
                <w:b/>
                <w:color w:val="FFFFFF"/>
                <w:sz w:val="20"/>
                <w:szCs w:val="20"/>
              </w:rPr>
            </w:pPr>
            <w:r>
              <w:rPr>
                <w:rFonts w:ascii="Calibri" w:eastAsia="Calibri" w:hAnsi="Calibri" w:cs="Calibri"/>
                <w:b/>
                <w:color w:val="FFFFFF"/>
                <w:sz w:val="20"/>
                <w:szCs w:val="20"/>
              </w:rPr>
              <w:t>Avance del Producto</w:t>
            </w:r>
          </w:p>
        </w:tc>
      </w:tr>
      <w:tr w:rsidR="004F2857" w:rsidTr="00F74669">
        <w:trPr>
          <w:trHeight w:val="871"/>
          <w:jc w:val="center"/>
        </w:trPr>
        <w:tc>
          <w:tcPr>
            <w:tcW w:w="1951" w:type="dxa"/>
            <w:vMerge w:val="restart"/>
            <w:tcMar>
              <w:top w:w="0" w:type="dxa"/>
              <w:left w:w="70" w:type="dxa"/>
              <w:bottom w:w="0" w:type="dxa"/>
              <w:right w:w="70" w:type="dxa"/>
            </w:tcMar>
            <w:vAlign w:val="center"/>
          </w:tcPr>
          <w:p w:rsidR="004F2857" w:rsidRDefault="004F2857">
            <w:pPr>
              <w:rPr>
                <w:rFonts w:ascii="Calibri" w:eastAsia="Calibri" w:hAnsi="Calibri" w:cs="Calibri"/>
                <w:sz w:val="20"/>
                <w:szCs w:val="20"/>
              </w:rPr>
            </w:pPr>
          </w:p>
          <w:p w:rsidR="004F2857" w:rsidRDefault="004F2857" w:rsidP="009E1B73">
            <w:pPr>
              <w:pBdr>
                <w:top w:val="nil"/>
                <w:left w:val="nil"/>
                <w:bottom w:val="nil"/>
                <w:right w:val="nil"/>
                <w:between w:val="nil"/>
              </w:pBdr>
              <w:rPr>
                <w:rFonts w:ascii="Calibri" w:eastAsia="Calibri" w:hAnsi="Calibri" w:cs="Calibri"/>
                <w:sz w:val="20"/>
                <w:szCs w:val="20"/>
              </w:rPr>
            </w:pPr>
            <w:r>
              <w:rPr>
                <w:rFonts w:ascii="Calibri" w:eastAsia="Calibri" w:hAnsi="Calibri" w:cs="Calibri"/>
                <w:color w:val="000000"/>
                <w:sz w:val="20"/>
                <w:szCs w:val="20"/>
              </w:rPr>
              <w:t>OE 1: Mejorar la cobertura y calidad del servicio de Agua Potable.</w:t>
            </w:r>
          </w:p>
          <w:p w:rsidR="004F2857" w:rsidRDefault="004F2857" w:rsidP="00810EF1">
            <w:pPr>
              <w:widowControl w:val="0"/>
              <w:pBdr>
                <w:top w:val="nil"/>
                <w:left w:val="nil"/>
                <w:bottom w:val="nil"/>
                <w:right w:val="nil"/>
                <w:between w:val="nil"/>
              </w:pBdr>
              <w:spacing w:line="276" w:lineRule="auto"/>
              <w:rPr>
                <w:rFonts w:ascii="Calibri" w:eastAsia="Calibri" w:hAnsi="Calibri" w:cs="Calibri"/>
                <w:sz w:val="20"/>
                <w:szCs w:val="20"/>
              </w:rPr>
            </w:pPr>
            <w:r>
              <w:rPr>
                <w:rFonts w:ascii="Calibri" w:eastAsia="Calibri" w:hAnsi="Calibri" w:cs="Calibri"/>
                <w:sz w:val="20"/>
                <w:szCs w:val="20"/>
              </w:rPr>
              <w:t>OE 2: Aumentar la cobertura del servicio de saneamiento</w:t>
            </w:r>
          </w:p>
        </w:tc>
        <w:tc>
          <w:tcPr>
            <w:tcW w:w="2111" w:type="dxa"/>
            <w:tcMar>
              <w:top w:w="0" w:type="dxa"/>
              <w:left w:w="70" w:type="dxa"/>
              <w:bottom w:w="0" w:type="dxa"/>
              <w:right w:w="70" w:type="dxa"/>
            </w:tcMar>
            <w:vAlign w:val="center"/>
          </w:tcPr>
          <w:p w:rsidR="004F2857" w:rsidRDefault="004F2857">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sz w:val="20"/>
                <w:szCs w:val="20"/>
              </w:rPr>
              <w:t>Sistemas de Abastecimiento de Agua Rurales Mejorados</w:t>
            </w:r>
          </w:p>
        </w:tc>
        <w:tc>
          <w:tcPr>
            <w:tcW w:w="1733" w:type="dxa"/>
            <w:tcMar>
              <w:top w:w="0" w:type="dxa"/>
              <w:left w:w="70" w:type="dxa"/>
              <w:bottom w:w="0" w:type="dxa"/>
              <w:right w:w="70" w:type="dxa"/>
            </w:tcMar>
            <w:vAlign w:val="center"/>
          </w:tcPr>
          <w:p w:rsidR="004F2857" w:rsidRDefault="004F2857" w:rsidP="00F74669">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sz w:val="20"/>
                <w:szCs w:val="20"/>
              </w:rPr>
              <w:t>6 sistemas mejorados</w:t>
            </w:r>
          </w:p>
        </w:tc>
        <w:tc>
          <w:tcPr>
            <w:tcW w:w="1733" w:type="dxa"/>
            <w:tcMar>
              <w:top w:w="0" w:type="dxa"/>
              <w:left w:w="70" w:type="dxa"/>
              <w:bottom w:w="0" w:type="dxa"/>
              <w:right w:w="70" w:type="dxa"/>
            </w:tcMar>
            <w:vAlign w:val="center"/>
          </w:tcPr>
          <w:p w:rsidR="004F2857" w:rsidRDefault="004F2857" w:rsidP="00F74669">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sz w:val="20"/>
                <w:szCs w:val="20"/>
              </w:rPr>
              <w:t>0 sistemas mejorados</w:t>
            </w:r>
          </w:p>
        </w:tc>
        <w:tc>
          <w:tcPr>
            <w:tcW w:w="1466" w:type="dxa"/>
            <w:tcMar>
              <w:top w:w="0" w:type="dxa"/>
              <w:left w:w="70" w:type="dxa"/>
              <w:bottom w:w="0" w:type="dxa"/>
              <w:right w:w="70" w:type="dxa"/>
            </w:tcMar>
            <w:vAlign w:val="center"/>
          </w:tcPr>
          <w:p w:rsidR="004F2857" w:rsidRDefault="004F2857" w:rsidP="009E1B73">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sz w:val="20"/>
                <w:szCs w:val="20"/>
              </w:rPr>
              <w:t>0%</w:t>
            </w:r>
          </w:p>
        </w:tc>
      </w:tr>
      <w:tr w:rsidR="004F2857">
        <w:trPr>
          <w:trHeight w:val="584"/>
          <w:jc w:val="center"/>
        </w:trPr>
        <w:tc>
          <w:tcPr>
            <w:tcW w:w="1951" w:type="dxa"/>
            <w:vMerge/>
            <w:tcMar>
              <w:top w:w="0" w:type="dxa"/>
              <w:left w:w="70" w:type="dxa"/>
              <w:bottom w:w="0" w:type="dxa"/>
              <w:right w:w="70" w:type="dxa"/>
            </w:tcMar>
            <w:vAlign w:val="center"/>
          </w:tcPr>
          <w:p w:rsidR="004F2857" w:rsidRDefault="004F2857" w:rsidP="00810EF1">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111" w:type="dxa"/>
            <w:vMerge w:val="restart"/>
            <w:tcMar>
              <w:top w:w="0" w:type="dxa"/>
              <w:left w:w="70" w:type="dxa"/>
              <w:bottom w:w="0" w:type="dxa"/>
              <w:right w:w="70" w:type="dxa"/>
            </w:tcMar>
            <w:vAlign w:val="center"/>
          </w:tcPr>
          <w:p w:rsidR="004F2857" w:rsidRDefault="004F2857">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sz w:val="20"/>
                <w:szCs w:val="20"/>
              </w:rPr>
              <w:t>Diagnóstico</w:t>
            </w:r>
            <w:r>
              <w:rPr>
                <w:rFonts w:ascii="Calibri" w:eastAsia="Calibri" w:hAnsi="Calibri" w:cs="Calibri"/>
                <w:color w:val="000000"/>
                <w:sz w:val="20"/>
                <w:szCs w:val="20"/>
              </w:rPr>
              <w:t xml:space="preserve"> Situación Actual de las Comunidades Urbanas y Rurales en Agua Potable y Saneamiento realizado</w:t>
            </w:r>
          </w:p>
        </w:tc>
        <w:tc>
          <w:tcPr>
            <w:tcW w:w="1733" w:type="dxa"/>
            <w:tcMar>
              <w:top w:w="0" w:type="dxa"/>
              <w:left w:w="70" w:type="dxa"/>
              <w:bottom w:w="0" w:type="dxa"/>
              <w:right w:w="70" w:type="dxa"/>
            </w:tcMar>
            <w:vAlign w:val="center"/>
          </w:tcPr>
          <w:p w:rsidR="004F2857" w:rsidRDefault="004F2857">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sz w:val="20"/>
                <w:szCs w:val="20"/>
              </w:rPr>
              <w:t>64 comunidades rurales evaluadas</w:t>
            </w:r>
          </w:p>
        </w:tc>
        <w:tc>
          <w:tcPr>
            <w:tcW w:w="1733" w:type="dxa"/>
            <w:tcMar>
              <w:top w:w="0" w:type="dxa"/>
              <w:left w:w="70" w:type="dxa"/>
              <w:bottom w:w="0" w:type="dxa"/>
              <w:right w:w="70" w:type="dxa"/>
            </w:tcMar>
            <w:vAlign w:val="center"/>
          </w:tcPr>
          <w:p w:rsidR="004F2857" w:rsidRDefault="004F2857">
            <w:pPr>
              <w:jc w:val="center"/>
              <w:rPr>
                <w:rFonts w:ascii="Calibri" w:eastAsia="Calibri" w:hAnsi="Calibri" w:cs="Calibri"/>
                <w:color w:val="000000"/>
                <w:sz w:val="20"/>
                <w:szCs w:val="20"/>
              </w:rPr>
            </w:pPr>
            <w:r>
              <w:rPr>
                <w:rFonts w:ascii="Calibri" w:eastAsia="Calibri" w:hAnsi="Calibri" w:cs="Calibri"/>
                <w:sz w:val="20"/>
                <w:szCs w:val="20"/>
              </w:rPr>
              <w:t>13 comunidades rurales evaluadas</w:t>
            </w:r>
          </w:p>
        </w:tc>
        <w:tc>
          <w:tcPr>
            <w:tcW w:w="1466" w:type="dxa"/>
            <w:tcMar>
              <w:top w:w="0" w:type="dxa"/>
              <w:left w:w="70" w:type="dxa"/>
              <w:bottom w:w="0" w:type="dxa"/>
              <w:right w:w="70" w:type="dxa"/>
            </w:tcMar>
            <w:vAlign w:val="center"/>
          </w:tcPr>
          <w:p w:rsidR="004F2857" w:rsidRDefault="004F2857" w:rsidP="00F74669">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sz w:val="20"/>
                <w:szCs w:val="20"/>
              </w:rPr>
              <w:t>20.31%</w:t>
            </w:r>
          </w:p>
        </w:tc>
      </w:tr>
      <w:tr w:rsidR="004F2857">
        <w:trPr>
          <w:trHeight w:val="585"/>
          <w:jc w:val="center"/>
        </w:trPr>
        <w:tc>
          <w:tcPr>
            <w:tcW w:w="1951" w:type="dxa"/>
            <w:vMerge/>
            <w:tcMar>
              <w:top w:w="0" w:type="dxa"/>
              <w:left w:w="70" w:type="dxa"/>
              <w:bottom w:w="0" w:type="dxa"/>
              <w:right w:w="70" w:type="dxa"/>
            </w:tcMar>
            <w:vAlign w:val="center"/>
          </w:tcPr>
          <w:p w:rsidR="004F2857" w:rsidRDefault="004F2857">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111" w:type="dxa"/>
            <w:vMerge/>
            <w:tcMar>
              <w:top w:w="0" w:type="dxa"/>
              <w:left w:w="70" w:type="dxa"/>
              <w:bottom w:w="0" w:type="dxa"/>
              <w:right w:w="70" w:type="dxa"/>
            </w:tcMar>
            <w:vAlign w:val="center"/>
          </w:tcPr>
          <w:p w:rsidR="004F2857" w:rsidRDefault="004F2857">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1733" w:type="dxa"/>
            <w:tcMar>
              <w:top w:w="0" w:type="dxa"/>
              <w:left w:w="70" w:type="dxa"/>
              <w:bottom w:w="0" w:type="dxa"/>
              <w:right w:w="70" w:type="dxa"/>
            </w:tcMar>
            <w:vAlign w:val="center"/>
          </w:tcPr>
          <w:p w:rsidR="004F2857" w:rsidRDefault="004F2857">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sz w:val="20"/>
                <w:szCs w:val="20"/>
              </w:rPr>
              <w:t>157 comunidades registradas en el SIASAR</w:t>
            </w:r>
          </w:p>
        </w:tc>
        <w:tc>
          <w:tcPr>
            <w:tcW w:w="1733" w:type="dxa"/>
            <w:tcMar>
              <w:top w:w="0" w:type="dxa"/>
              <w:left w:w="70" w:type="dxa"/>
              <w:bottom w:w="0" w:type="dxa"/>
              <w:right w:w="70" w:type="dxa"/>
            </w:tcMar>
            <w:vAlign w:val="center"/>
          </w:tcPr>
          <w:p w:rsidR="004F2857" w:rsidRDefault="004F2857">
            <w:pPr>
              <w:jc w:val="center"/>
              <w:rPr>
                <w:rFonts w:ascii="Calibri" w:eastAsia="Calibri" w:hAnsi="Calibri" w:cs="Calibri"/>
                <w:sz w:val="20"/>
                <w:szCs w:val="20"/>
              </w:rPr>
            </w:pPr>
            <w:r>
              <w:rPr>
                <w:rFonts w:ascii="Calibri" w:eastAsia="Calibri" w:hAnsi="Calibri" w:cs="Calibri"/>
                <w:sz w:val="20"/>
                <w:szCs w:val="20"/>
              </w:rPr>
              <w:t>0 comunidades registradas en el SIASAR</w:t>
            </w:r>
          </w:p>
        </w:tc>
        <w:tc>
          <w:tcPr>
            <w:tcW w:w="1466" w:type="dxa"/>
            <w:tcMar>
              <w:top w:w="0" w:type="dxa"/>
              <w:left w:w="70" w:type="dxa"/>
              <w:bottom w:w="0" w:type="dxa"/>
              <w:right w:w="70" w:type="dxa"/>
            </w:tcMar>
            <w:vAlign w:val="center"/>
          </w:tcPr>
          <w:p w:rsidR="004F2857" w:rsidRDefault="004F2857">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sz w:val="20"/>
                <w:szCs w:val="20"/>
              </w:rPr>
              <w:t>0%</w:t>
            </w:r>
          </w:p>
        </w:tc>
      </w:tr>
      <w:tr w:rsidR="004F2857">
        <w:trPr>
          <w:trHeight w:val="424"/>
          <w:jc w:val="center"/>
        </w:trPr>
        <w:tc>
          <w:tcPr>
            <w:tcW w:w="1951" w:type="dxa"/>
            <w:vMerge/>
            <w:tcMar>
              <w:top w:w="0" w:type="dxa"/>
              <w:left w:w="70" w:type="dxa"/>
              <w:bottom w:w="0" w:type="dxa"/>
              <w:right w:w="70" w:type="dxa"/>
            </w:tcMar>
            <w:vAlign w:val="center"/>
          </w:tcPr>
          <w:p w:rsidR="004F2857" w:rsidRDefault="004F2857">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111" w:type="dxa"/>
            <w:tcMar>
              <w:top w:w="0" w:type="dxa"/>
              <w:left w:w="70" w:type="dxa"/>
              <w:bottom w:w="0" w:type="dxa"/>
              <w:right w:w="70" w:type="dxa"/>
            </w:tcMar>
            <w:vAlign w:val="center"/>
          </w:tcPr>
          <w:p w:rsidR="004F2857" w:rsidRDefault="004F2857">
            <w:pPr>
              <w:rPr>
                <w:rFonts w:ascii="Calibri" w:eastAsia="Calibri" w:hAnsi="Calibri" w:cs="Calibri"/>
                <w:sz w:val="20"/>
                <w:szCs w:val="20"/>
              </w:rPr>
            </w:pPr>
            <w:r>
              <w:rPr>
                <w:rFonts w:ascii="Calibri" w:eastAsia="Calibri" w:hAnsi="Calibri" w:cs="Calibri"/>
                <w:sz w:val="20"/>
                <w:szCs w:val="20"/>
              </w:rPr>
              <w:t xml:space="preserve">Fortalecimiento de Capacidades de las Organizaciones Comunitarias de Servicio de Agua y Saneamiento (ASOCAR, Comités de agua, otros). </w:t>
            </w:r>
          </w:p>
        </w:tc>
        <w:tc>
          <w:tcPr>
            <w:tcW w:w="1733" w:type="dxa"/>
            <w:tcMar>
              <w:top w:w="0" w:type="dxa"/>
              <w:left w:w="70" w:type="dxa"/>
              <w:bottom w:w="0" w:type="dxa"/>
              <w:right w:w="70" w:type="dxa"/>
            </w:tcMar>
            <w:vAlign w:val="center"/>
          </w:tcPr>
          <w:p w:rsidR="004F2857" w:rsidRDefault="004F2857">
            <w:pPr>
              <w:jc w:val="center"/>
              <w:rPr>
                <w:rFonts w:ascii="Calibri" w:eastAsia="Calibri" w:hAnsi="Calibri" w:cs="Calibri"/>
                <w:color w:val="000000"/>
                <w:sz w:val="20"/>
                <w:szCs w:val="20"/>
              </w:rPr>
            </w:pPr>
            <w:r>
              <w:rPr>
                <w:rFonts w:ascii="Calibri" w:eastAsia="Calibri" w:hAnsi="Calibri" w:cs="Calibri"/>
                <w:sz w:val="20"/>
                <w:szCs w:val="20"/>
              </w:rPr>
              <w:t>5 talleres impartidos</w:t>
            </w:r>
          </w:p>
        </w:tc>
        <w:tc>
          <w:tcPr>
            <w:tcW w:w="1733" w:type="dxa"/>
            <w:tcMar>
              <w:top w:w="0" w:type="dxa"/>
              <w:left w:w="70" w:type="dxa"/>
              <w:bottom w:w="0" w:type="dxa"/>
              <w:right w:w="70" w:type="dxa"/>
            </w:tcMar>
            <w:vAlign w:val="center"/>
          </w:tcPr>
          <w:p w:rsidR="004F2857" w:rsidRDefault="004F2857">
            <w:pPr>
              <w:jc w:val="center"/>
              <w:rPr>
                <w:rFonts w:ascii="Calibri" w:eastAsia="Calibri" w:hAnsi="Calibri" w:cs="Calibri"/>
                <w:color w:val="000000"/>
                <w:sz w:val="20"/>
                <w:szCs w:val="20"/>
              </w:rPr>
            </w:pPr>
            <w:r>
              <w:rPr>
                <w:rFonts w:ascii="Calibri" w:eastAsia="Calibri" w:hAnsi="Calibri" w:cs="Calibri"/>
                <w:sz w:val="20"/>
                <w:szCs w:val="20"/>
              </w:rPr>
              <w:t>5 talleres impartidos</w:t>
            </w:r>
          </w:p>
        </w:tc>
        <w:tc>
          <w:tcPr>
            <w:tcW w:w="1466" w:type="dxa"/>
            <w:tcMar>
              <w:top w:w="0" w:type="dxa"/>
              <w:left w:w="70" w:type="dxa"/>
              <w:bottom w:w="0" w:type="dxa"/>
              <w:right w:w="70" w:type="dxa"/>
            </w:tcMar>
            <w:vAlign w:val="center"/>
          </w:tcPr>
          <w:p w:rsidR="004F2857" w:rsidRDefault="004F2857">
            <w:pPr>
              <w:jc w:val="center"/>
              <w:rPr>
                <w:rFonts w:ascii="Calibri" w:eastAsia="Calibri" w:hAnsi="Calibri" w:cs="Calibri"/>
                <w:sz w:val="20"/>
                <w:szCs w:val="20"/>
              </w:rPr>
            </w:pPr>
            <w:r>
              <w:rPr>
                <w:rFonts w:ascii="Calibri" w:eastAsia="Calibri" w:hAnsi="Calibri" w:cs="Calibri"/>
                <w:sz w:val="20"/>
                <w:szCs w:val="20"/>
              </w:rPr>
              <w:t>100%</w:t>
            </w:r>
          </w:p>
        </w:tc>
      </w:tr>
    </w:tbl>
    <w:p w:rsidR="007874A0" w:rsidRDefault="007874A0" w:rsidP="00F0379E">
      <w:pPr>
        <w:pStyle w:val="Ttulo2"/>
      </w:pPr>
    </w:p>
    <w:p w:rsidR="00F74669" w:rsidRDefault="00F74669" w:rsidP="00F74669"/>
    <w:p w:rsidR="00F74669" w:rsidRDefault="00F74669" w:rsidP="00F74669"/>
    <w:p w:rsidR="004F2857" w:rsidRPr="00306704" w:rsidRDefault="004F2857" w:rsidP="00F74669">
      <w:pPr>
        <w:rPr>
          <w:lang w:val="en-US"/>
        </w:rPr>
      </w:pPr>
    </w:p>
    <w:p w:rsidR="00F74669" w:rsidRPr="00F74669" w:rsidRDefault="00F74669" w:rsidP="00F74669"/>
    <w:p w:rsidR="007874A0" w:rsidRPr="001A4C61" w:rsidRDefault="0049122D" w:rsidP="00F0379E">
      <w:pPr>
        <w:pStyle w:val="Ttulo2"/>
        <w:numPr>
          <w:ilvl w:val="0"/>
          <w:numId w:val="7"/>
        </w:numPr>
        <w:rPr>
          <w:rFonts w:ascii="Calibri" w:eastAsia="Calibri" w:hAnsi="Calibri" w:cs="Calibri"/>
          <w:color w:val="072B62"/>
        </w:rPr>
      </w:pPr>
      <w:bookmarkStart w:id="27" w:name="_heading=h.44sinio" w:colFirst="0" w:colLast="0"/>
      <w:bookmarkStart w:id="28" w:name="_Toc132106947"/>
      <w:bookmarkEnd w:id="27"/>
      <w:r w:rsidRPr="001A4C61">
        <w:rPr>
          <w:rFonts w:ascii="Calibri" w:eastAsia="Calibri" w:hAnsi="Calibri" w:cs="Calibri"/>
          <w:color w:val="072B62"/>
        </w:rPr>
        <w:t>Dirección de Tratamiento del Agua</w:t>
      </w:r>
      <w:bookmarkEnd w:id="28"/>
    </w:p>
    <w:p w:rsidR="007874A0" w:rsidRDefault="007874A0"/>
    <w:p w:rsidR="00810EF1" w:rsidRDefault="0049122D" w:rsidP="00810EF1">
      <w:pPr>
        <w:pBdr>
          <w:top w:val="nil"/>
          <w:left w:val="nil"/>
          <w:bottom w:val="nil"/>
          <w:right w:val="nil"/>
          <w:between w:val="nil"/>
        </w:pBdr>
        <w:tabs>
          <w:tab w:val="left" w:pos="3402"/>
          <w:tab w:val="left" w:pos="3969"/>
        </w:tabs>
        <w:spacing w:line="276" w:lineRule="auto"/>
        <w:ind w:left="360" w:firstLine="348"/>
        <w:jc w:val="both"/>
        <w:rPr>
          <w:rFonts w:ascii="Calibri" w:eastAsia="Calibri" w:hAnsi="Calibri" w:cs="Calibri"/>
          <w:color w:val="000000"/>
        </w:rPr>
      </w:pPr>
      <w:r>
        <w:rPr>
          <w:rFonts w:ascii="Calibri" w:eastAsia="Calibri" w:hAnsi="Calibri" w:cs="Calibri"/>
          <w:color w:val="000000"/>
        </w:rPr>
        <w:t xml:space="preserve">La Dirección de Tratamiento del Agua para el </w:t>
      </w:r>
      <w:r w:rsidR="00E17E57">
        <w:rPr>
          <w:rFonts w:ascii="Calibri" w:eastAsia="Calibri" w:hAnsi="Calibri" w:cs="Calibri"/>
        </w:rPr>
        <w:t xml:space="preserve">1er </w:t>
      </w:r>
      <w:r w:rsidR="00E17E57">
        <w:rPr>
          <w:rFonts w:ascii="Calibri" w:eastAsia="Calibri" w:hAnsi="Calibri" w:cs="Calibri"/>
          <w:color w:val="000000"/>
        </w:rPr>
        <w:t>trimestre</w:t>
      </w:r>
      <w:r>
        <w:rPr>
          <w:rFonts w:ascii="Calibri" w:eastAsia="Calibri" w:hAnsi="Calibri" w:cs="Calibri"/>
          <w:color w:val="000000"/>
        </w:rPr>
        <w:t xml:space="preserve"> del año prese</w:t>
      </w:r>
      <w:r w:rsidR="00556A07">
        <w:rPr>
          <w:rFonts w:ascii="Calibri" w:eastAsia="Calibri" w:hAnsi="Calibri" w:cs="Calibri"/>
          <w:color w:val="000000"/>
        </w:rPr>
        <w:t>ntó una programación total de 10</w:t>
      </w:r>
      <w:r>
        <w:rPr>
          <w:rFonts w:ascii="Calibri" w:eastAsia="Calibri" w:hAnsi="Calibri" w:cs="Calibri"/>
          <w:color w:val="000000"/>
        </w:rPr>
        <w:t xml:space="preserve"> productos, de los cuales obtuvo un </w:t>
      </w:r>
      <w:r>
        <w:rPr>
          <w:rFonts w:ascii="Calibri" w:eastAsia="Calibri" w:hAnsi="Calibri" w:cs="Calibri"/>
          <w:b/>
          <w:color w:val="000000"/>
        </w:rPr>
        <w:t xml:space="preserve">Avance General </w:t>
      </w:r>
      <w:r w:rsidR="00C3576C">
        <w:rPr>
          <w:rFonts w:ascii="Calibri" w:eastAsia="Calibri" w:hAnsi="Calibri" w:cs="Calibri"/>
          <w:b/>
        </w:rPr>
        <w:t xml:space="preserve">de </w:t>
      </w:r>
      <w:r w:rsidR="00810EF1">
        <w:rPr>
          <w:rFonts w:ascii="Calibri" w:eastAsia="Calibri" w:hAnsi="Calibri" w:cs="Calibri"/>
          <w:b/>
        </w:rPr>
        <w:t>54.31</w:t>
      </w:r>
      <w:r>
        <w:rPr>
          <w:rFonts w:ascii="Calibri" w:eastAsia="Calibri" w:hAnsi="Calibri" w:cs="Calibri"/>
          <w:b/>
          <w:color w:val="000000"/>
        </w:rPr>
        <w:t xml:space="preserve"> %</w:t>
      </w:r>
      <w:r>
        <w:rPr>
          <w:rFonts w:ascii="Calibri" w:eastAsia="Calibri" w:hAnsi="Calibri" w:cs="Calibri"/>
          <w:color w:val="000000"/>
        </w:rPr>
        <w:t xml:space="preserve">. </w:t>
      </w:r>
    </w:p>
    <w:p w:rsidR="007874A0" w:rsidRPr="00810EF1" w:rsidRDefault="0049122D" w:rsidP="00810EF1">
      <w:pPr>
        <w:pBdr>
          <w:top w:val="nil"/>
          <w:left w:val="nil"/>
          <w:bottom w:val="nil"/>
          <w:right w:val="nil"/>
          <w:between w:val="nil"/>
        </w:pBdr>
        <w:tabs>
          <w:tab w:val="left" w:pos="3402"/>
          <w:tab w:val="left" w:pos="3969"/>
        </w:tabs>
        <w:spacing w:line="276" w:lineRule="auto"/>
        <w:ind w:left="360" w:firstLine="348"/>
        <w:jc w:val="both"/>
        <w:rPr>
          <w:rFonts w:ascii="Calibri" w:eastAsia="Calibri" w:hAnsi="Calibri" w:cs="Calibri"/>
          <w:b/>
        </w:rPr>
      </w:pPr>
      <w:r>
        <w:rPr>
          <w:rFonts w:ascii="Calibri" w:eastAsia="Calibri" w:hAnsi="Calibri" w:cs="Calibri"/>
          <w:color w:val="000000"/>
        </w:rPr>
        <w:t>A continuación, los</w:t>
      </w:r>
      <w:r w:rsidR="00C3576C">
        <w:rPr>
          <w:rFonts w:ascii="Calibri" w:eastAsia="Calibri" w:hAnsi="Calibri" w:cs="Calibri"/>
          <w:color w:val="000000"/>
        </w:rPr>
        <w:t xml:space="preserve"> principales productos del área:</w:t>
      </w:r>
    </w:p>
    <w:p w:rsidR="007874A0" w:rsidRDefault="007874A0">
      <w:pPr>
        <w:jc w:val="both"/>
        <w:rPr>
          <w:rFonts w:ascii="Calibri" w:eastAsia="Calibri" w:hAnsi="Calibri" w:cs="Calibri"/>
          <w:b/>
          <w:sz w:val="20"/>
          <w:szCs w:val="20"/>
        </w:rPr>
      </w:pPr>
    </w:p>
    <w:tbl>
      <w:tblPr>
        <w:tblStyle w:val="affffffffffffffffff2"/>
        <w:tblW w:w="9349" w:type="dxa"/>
        <w:tblInd w:w="0" w:type="dxa"/>
        <w:tblLayout w:type="fixed"/>
        <w:tblLook w:val="0400" w:firstRow="0" w:lastRow="0" w:firstColumn="0" w:lastColumn="0" w:noHBand="0" w:noVBand="1"/>
      </w:tblPr>
      <w:tblGrid>
        <w:gridCol w:w="2245"/>
        <w:gridCol w:w="3150"/>
        <w:gridCol w:w="1440"/>
        <w:gridCol w:w="1170"/>
        <w:gridCol w:w="1344"/>
      </w:tblGrid>
      <w:tr w:rsidR="007874A0">
        <w:trPr>
          <w:trHeight w:val="570"/>
        </w:trPr>
        <w:tc>
          <w:tcPr>
            <w:tcW w:w="2245"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7874A0" w:rsidRDefault="0049122D">
            <w:pPr>
              <w:jc w:val="center"/>
            </w:pPr>
            <w:r>
              <w:rPr>
                <w:rFonts w:ascii="Calibri" w:eastAsia="Calibri" w:hAnsi="Calibri" w:cs="Calibri"/>
                <w:b/>
                <w:color w:val="FFFFFF"/>
                <w:sz w:val="20"/>
                <w:szCs w:val="20"/>
              </w:rPr>
              <w:t>Objetivo Específico del PEI</w:t>
            </w:r>
          </w:p>
        </w:tc>
        <w:tc>
          <w:tcPr>
            <w:tcW w:w="3150"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7874A0" w:rsidRDefault="0049122D">
            <w:pPr>
              <w:jc w:val="center"/>
            </w:pPr>
            <w:r>
              <w:rPr>
                <w:rFonts w:ascii="Calibri" w:eastAsia="Calibri" w:hAnsi="Calibri" w:cs="Calibri"/>
                <w:b/>
                <w:color w:val="FFFFFF"/>
                <w:sz w:val="20"/>
                <w:szCs w:val="20"/>
              </w:rPr>
              <w:t>Producto</w:t>
            </w:r>
          </w:p>
        </w:tc>
        <w:tc>
          <w:tcPr>
            <w:tcW w:w="1440"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7874A0" w:rsidRDefault="0049122D">
            <w:pPr>
              <w:jc w:val="center"/>
            </w:pPr>
            <w:r>
              <w:rPr>
                <w:rFonts w:ascii="Calibri" w:eastAsia="Calibri" w:hAnsi="Calibri" w:cs="Calibri"/>
                <w:b/>
                <w:color w:val="FFFFFF"/>
                <w:sz w:val="20"/>
                <w:szCs w:val="20"/>
              </w:rPr>
              <w:t>Meta física 1er Trimestre 2023</w:t>
            </w:r>
          </w:p>
        </w:tc>
        <w:tc>
          <w:tcPr>
            <w:tcW w:w="1170"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7874A0" w:rsidRDefault="0049122D">
            <w:pPr>
              <w:jc w:val="center"/>
            </w:pPr>
            <w:r>
              <w:rPr>
                <w:rFonts w:ascii="Calibri" w:eastAsia="Calibri" w:hAnsi="Calibri" w:cs="Calibri"/>
                <w:b/>
                <w:color w:val="FFFFFF"/>
                <w:sz w:val="20"/>
                <w:szCs w:val="20"/>
              </w:rPr>
              <w:t>Ejecutado</w:t>
            </w:r>
          </w:p>
        </w:tc>
        <w:tc>
          <w:tcPr>
            <w:tcW w:w="1344"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7874A0" w:rsidRDefault="0049122D">
            <w:pPr>
              <w:jc w:val="center"/>
            </w:pPr>
            <w:r>
              <w:rPr>
                <w:rFonts w:ascii="Calibri" w:eastAsia="Calibri" w:hAnsi="Calibri" w:cs="Calibri"/>
                <w:b/>
                <w:color w:val="FFFFFF"/>
                <w:sz w:val="20"/>
                <w:szCs w:val="20"/>
              </w:rPr>
              <w:t>Avance del Producto</w:t>
            </w:r>
          </w:p>
        </w:tc>
      </w:tr>
      <w:tr w:rsidR="00F0379E" w:rsidTr="00810EF1">
        <w:trPr>
          <w:trHeight w:val="402"/>
        </w:trPr>
        <w:tc>
          <w:tcPr>
            <w:tcW w:w="2245" w:type="dxa"/>
            <w:vMerge w:val="restart"/>
            <w:tcBorders>
              <w:top w:val="single" w:sz="4" w:space="0" w:color="000000"/>
              <w:left w:val="single" w:sz="4" w:space="0" w:color="000000"/>
              <w:right w:val="single" w:sz="4" w:space="0" w:color="000000"/>
            </w:tcBorders>
            <w:tcMar>
              <w:top w:w="0" w:type="dxa"/>
              <w:left w:w="70" w:type="dxa"/>
              <w:bottom w:w="0" w:type="dxa"/>
              <w:right w:w="70" w:type="dxa"/>
            </w:tcMar>
            <w:vAlign w:val="center"/>
          </w:tcPr>
          <w:p w:rsidR="00F0379E" w:rsidRDefault="00F0379E">
            <w:pPr>
              <w:rPr>
                <w:rFonts w:ascii="Calibri" w:eastAsia="Calibri" w:hAnsi="Calibri" w:cs="Calibri"/>
                <w:sz w:val="20"/>
                <w:szCs w:val="20"/>
              </w:rPr>
            </w:pPr>
            <w:r>
              <w:rPr>
                <w:rFonts w:ascii="Calibri" w:eastAsia="Calibri" w:hAnsi="Calibri" w:cs="Calibri"/>
                <w:sz w:val="20"/>
                <w:szCs w:val="20"/>
              </w:rPr>
              <w:t>OE 1: Mejorar la Cobertura y Calidad del Servicio de Agua Potable</w:t>
            </w:r>
          </w:p>
          <w:p w:rsidR="00F0379E" w:rsidRDefault="00F0379E">
            <w:pPr>
              <w:rPr>
                <w:rFonts w:ascii="Calibri" w:eastAsia="Calibri" w:hAnsi="Calibri" w:cs="Calibri"/>
                <w:sz w:val="20"/>
                <w:szCs w:val="20"/>
              </w:rPr>
            </w:pPr>
          </w:p>
          <w:p w:rsidR="00F0379E" w:rsidRDefault="00F0379E" w:rsidP="00810EF1">
            <w:pPr>
              <w:widowControl w:val="0"/>
              <w:pBdr>
                <w:top w:val="nil"/>
                <w:left w:val="nil"/>
                <w:bottom w:val="nil"/>
                <w:right w:val="nil"/>
                <w:between w:val="nil"/>
              </w:pBdr>
              <w:spacing w:line="276" w:lineRule="auto"/>
              <w:rPr>
                <w:rFonts w:ascii="Calibri" w:eastAsia="Calibri" w:hAnsi="Calibri" w:cs="Calibri"/>
                <w:sz w:val="20"/>
                <w:szCs w:val="20"/>
              </w:rPr>
            </w:pPr>
            <w:r>
              <w:rPr>
                <w:rFonts w:ascii="Calibri" w:eastAsia="Calibri" w:hAnsi="Calibri" w:cs="Calibri"/>
                <w:sz w:val="20"/>
                <w:szCs w:val="20"/>
              </w:rPr>
              <w:t>OE 2: Aumentar la Cobertura del Servicio de Saneamiento</w:t>
            </w:r>
          </w:p>
        </w:tc>
        <w:tc>
          <w:tcPr>
            <w:tcW w:w="31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0379E" w:rsidRDefault="00F0379E">
            <w:pPr>
              <w:rPr>
                <w:rFonts w:ascii="Calibri" w:eastAsia="Calibri" w:hAnsi="Calibri" w:cs="Calibri"/>
                <w:sz w:val="20"/>
                <w:szCs w:val="20"/>
              </w:rPr>
            </w:pPr>
            <w:r>
              <w:rPr>
                <w:rFonts w:ascii="Calibri" w:eastAsia="Calibri" w:hAnsi="Calibri" w:cs="Calibri"/>
                <w:sz w:val="20"/>
                <w:szCs w:val="20"/>
              </w:rPr>
              <w:t>Sistemas de Medición instalados en las plantas potabilizadoras</w:t>
            </w:r>
          </w:p>
        </w:tc>
        <w:tc>
          <w:tcPr>
            <w:tcW w:w="14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0379E" w:rsidRDefault="00F0379E">
            <w:pPr>
              <w:jc w:val="center"/>
              <w:rPr>
                <w:rFonts w:ascii="Calibri" w:eastAsia="Calibri" w:hAnsi="Calibri" w:cs="Calibri"/>
                <w:sz w:val="20"/>
                <w:szCs w:val="20"/>
              </w:rPr>
            </w:pPr>
            <w:r>
              <w:rPr>
                <w:rFonts w:ascii="Calibri" w:eastAsia="Calibri" w:hAnsi="Calibri" w:cs="Calibri"/>
                <w:sz w:val="20"/>
                <w:szCs w:val="20"/>
              </w:rPr>
              <w:t>69  unidades</w:t>
            </w:r>
          </w:p>
        </w:tc>
        <w:tc>
          <w:tcPr>
            <w:tcW w:w="11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0379E" w:rsidRDefault="00F0379E">
            <w:pPr>
              <w:jc w:val="center"/>
              <w:rPr>
                <w:rFonts w:ascii="Calibri" w:eastAsia="Calibri" w:hAnsi="Calibri" w:cs="Calibri"/>
                <w:sz w:val="20"/>
                <w:szCs w:val="20"/>
              </w:rPr>
            </w:pPr>
            <w:r>
              <w:rPr>
                <w:rFonts w:ascii="Calibri" w:eastAsia="Calibri" w:hAnsi="Calibri" w:cs="Calibri"/>
                <w:sz w:val="20"/>
                <w:szCs w:val="20"/>
              </w:rPr>
              <w:t>5  unidades</w:t>
            </w:r>
          </w:p>
        </w:tc>
        <w:tc>
          <w:tcPr>
            <w:tcW w:w="13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0379E" w:rsidRDefault="00F0379E">
            <w:pPr>
              <w:jc w:val="center"/>
              <w:rPr>
                <w:rFonts w:ascii="Calibri" w:eastAsia="Calibri" w:hAnsi="Calibri" w:cs="Calibri"/>
                <w:sz w:val="20"/>
                <w:szCs w:val="20"/>
              </w:rPr>
            </w:pPr>
            <w:r w:rsidRPr="00810EF1">
              <w:rPr>
                <w:rFonts w:ascii="Calibri" w:eastAsia="Calibri" w:hAnsi="Calibri" w:cs="Calibri"/>
                <w:sz w:val="20"/>
                <w:szCs w:val="20"/>
              </w:rPr>
              <w:t>7.25</w:t>
            </w:r>
            <w:r>
              <w:rPr>
                <w:rFonts w:ascii="Calibri" w:eastAsia="Calibri" w:hAnsi="Calibri" w:cs="Calibri"/>
                <w:sz w:val="20"/>
                <w:szCs w:val="20"/>
              </w:rPr>
              <w:t>%</w:t>
            </w:r>
          </w:p>
        </w:tc>
      </w:tr>
      <w:tr w:rsidR="00F0379E" w:rsidTr="00810EF1">
        <w:trPr>
          <w:trHeight w:val="402"/>
        </w:trPr>
        <w:tc>
          <w:tcPr>
            <w:tcW w:w="2245" w:type="dxa"/>
            <w:vMerge/>
            <w:tcBorders>
              <w:left w:val="single" w:sz="4" w:space="0" w:color="000000"/>
              <w:right w:val="single" w:sz="4" w:space="0" w:color="000000"/>
            </w:tcBorders>
            <w:tcMar>
              <w:top w:w="0" w:type="dxa"/>
              <w:left w:w="70" w:type="dxa"/>
              <w:bottom w:w="0" w:type="dxa"/>
              <w:right w:w="70" w:type="dxa"/>
            </w:tcMar>
            <w:vAlign w:val="center"/>
          </w:tcPr>
          <w:p w:rsidR="00F0379E" w:rsidRDefault="00F0379E" w:rsidP="00810EF1">
            <w:pPr>
              <w:widowControl w:val="0"/>
              <w:pBdr>
                <w:top w:val="nil"/>
                <w:left w:val="nil"/>
                <w:bottom w:val="nil"/>
                <w:right w:val="nil"/>
                <w:between w:val="nil"/>
              </w:pBdr>
              <w:spacing w:line="276" w:lineRule="auto"/>
              <w:rPr>
                <w:rFonts w:ascii="Calibri" w:eastAsia="Calibri" w:hAnsi="Calibri" w:cs="Calibri"/>
                <w:sz w:val="20"/>
                <w:szCs w:val="20"/>
              </w:rPr>
            </w:pPr>
          </w:p>
        </w:tc>
        <w:tc>
          <w:tcPr>
            <w:tcW w:w="31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0379E" w:rsidRDefault="00F0379E">
            <w:pPr>
              <w:rPr>
                <w:rFonts w:ascii="Calibri" w:eastAsia="Calibri" w:hAnsi="Calibri" w:cs="Calibri"/>
                <w:sz w:val="20"/>
                <w:szCs w:val="20"/>
              </w:rPr>
            </w:pPr>
            <w:r>
              <w:rPr>
                <w:rFonts w:ascii="Calibri" w:eastAsia="Calibri" w:hAnsi="Calibri" w:cs="Calibri"/>
                <w:sz w:val="20"/>
                <w:szCs w:val="20"/>
              </w:rPr>
              <w:t>Plantas Potabilizadoras con procesos mejorados.</w:t>
            </w:r>
          </w:p>
        </w:tc>
        <w:tc>
          <w:tcPr>
            <w:tcW w:w="14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0379E" w:rsidRDefault="00F0379E">
            <w:pPr>
              <w:jc w:val="center"/>
              <w:rPr>
                <w:rFonts w:ascii="Calibri" w:eastAsia="Calibri" w:hAnsi="Calibri" w:cs="Calibri"/>
                <w:sz w:val="20"/>
                <w:szCs w:val="20"/>
              </w:rPr>
            </w:pPr>
            <w:r>
              <w:rPr>
                <w:rFonts w:ascii="Calibri" w:eastAsia="Calibri" w:hAnsi="Calibri" w:cs="Calibri"/>
                <w:sz w:val="20"/>
                <w:szCs w:val="20"/>
              </w:rPr>
              <w:t>6 unidades</w:t>
            </w:r>
          </w:p>
        </w:tc>
        <w:tc>
          <w:tcPr>
            <w:tcW w:w="11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0379E" w:rsidRDefault="00F0379E">
            <w:pPr>
              <w:jc w:val="center"/>
              <w:rPr>
                <w:rFonts w:ascii="Calibri" w:eastAsia="Calibri" w:hAnsi="Calibri" w:cs="Calibri"/>
                <w:sz w:val="20"/>
                <w:szCs w:val="20"/>
              </w:rPr>
            </w:pPr>
            <w:r>
              <w:rPr>
                <w:rFonts w:ascii="Calibri" w:eastAsia="Calibri" w:hAnsi="Calibri" w:cs="Calibri"/>
                <w:sz w:val="20"/>
                <w:szCs w:val="20"/>
              </w:rPr>
              <w:t>3 unidades</w:t>
            </w:r>
          </w:p>
        </w:tc>
        <w:tc>
          <w:tcPr>
            <w:tcW w:w="13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0379E" w:rsidRPr="00810EF1" w:rsidRDefault="00F0379E">
            <w:pPr>
              <w:jc w:val="center"/>
              <w:rPr>
                <w:rFonts w:ascii="Calibri" w:eastAsia="Calibri" w:hAnsi="Calibri" w:cs="Calibri"/>
                <w:sz w:val="20"/>
                <w:szCs w:val="20"/>
              </w:rPr>
            </w:pPr>
            <w:r w:rsidRPr="00810EF1">
              <w:rPr>
                <w:rFonts w:ascii="Calibri" w:eastAsia="Calibri" w:hAnsi="Calibri" w:cs="Calibri"/>
                <w:sz w:val="20"/>
                <w:szCs w:val="20"/>
              </w:rPr>
              <w:t>50.00%</w:t>
            </w:r>
          </w:p>
        </w:tc>
      </w:tr>
      <w:tr w:rsidR="00F0379E" w:rsidTr="00810EF1">
        <w:trPr>
          <w:trHeight w:val="407"/>
        </w:trPr>
        <w:tc>
          <w:tcPr>
            <w:tcW w:w="2245" w:type="dxa"/>
            <w:vMerge/>
            <w:tcBorders>
              <w:left w:val="single" w:sz="4" w:space="0" w:color="000000"/>
              <w:right w:val="single" w:sz="4" w:space="0" w:color="000000"/>
            </w:tcBorders>
            <w:tcMar>
              <w:top w:w="0" w:type="dxa"/>
              <w:left w:w="70" w:type="dxa"/>
              <w:bottom w:w="0" w:type="dxa"/>
              <w:right w:w="70" w:type="dxa"/>
            </w:tcMar>
            <w:vAlign w:val="center"/>
          </w:tcPr>
          <w:p w:rsidR="00F0379E" w:rsidRDefault="00F0379E">
            <w:pPr>
              <w:widowControl w:val="0"/>
              <w:pBdr>
                <w:top w:val="nil"/>
                <w:left w:val="nil"/>
                <w:bottom w:val="nil"/>
                <w:right w:val="nil"/>
                <w:between w:val="nil"/>
              </w:pBdr>
              <w:spacing w:line="276" w:lineRule="auto"/>
              <w:rPr>
                <w:rFonts w:ascii="Calibri" w:eastAsia="Calibri" w:hAnsi="Calibri" w:cs="Calibri"/>
                <w:sz w:val="20"/>
                <w:szCs w:val="20"/>
              </w:rPr>
            </w:pPr>
          </w:p>
        </w:tc>
        <w:tc>
          <w:tcPr>
            <w:tcW w:w="31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0379E" w:rsidRDefault="00F0379E">
            <w:pPr>
              <w:rPr>
                <w:rFonts w:ascii="Calibri" w:eastAsia="Calibri" w:hAnsi="Calibri" w:cs="Calibri"/>
                <w:sz w:val="20"/>
                <w:szCs w:val="20"/>
              </w:rPr>
            </w:pPr>
            <w:r>
              <w:rPr>
                <w:rFonts w:ascii="Calibri" w:eastAsia="Calibri" w:hAnsi="Calibri" w:cs="Calibri"/>
                <w:sz w:val="20"/>
                <w:szCs w:val="20"/>
              </w:rPr>
              <w:t>Cobertura de Abastecimiento de Sustancias Químicas</w:t>
            </w:r>
          </w:p>
        </w:tc>
        <w:tc>
          <w:tcPr>
            <w:tcW w:w="14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0379E" w:rsidRDefault="00F0379E">
            <w:pPr>
              <w:jc w:val="center"/>
              <w:rPr>
                <w:rFonts w:ascii="Calibri" w:eastAsia="Calibri" w:hAnsi="Calibri" w:cs="Calibri"/>
                <w:sz w:val="20"/>
                <w:szCs w:val="20"/>
              </w:rPr>
            </w:pPr>
            <w:r>
              <w:rPr>
                <w:rFonts w:ascii="Calibri" w:eastAsia="Calibri" w:hAnsi="Calibri" w:cs="Calibri"/>
                <w:sz w:val="20"/>
                <w:szCs w:val="20"/>
              </w:rPr>
              <w:t>25%</w:t>
            </w:r>
          </w:p>
        </w:tc>
        <w:tc>
          <w:tcPr>
            <w:tcW w:w="11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0379E" w:rsidRDefault="00F0379E">
            <w:pPr>
              <w:ind w:hanging="47"/>
              <w:jc w:val="center"/>
              <w:rPr>
                <w:rFonts w:ascii="Calibri" w:eastAsia="Calibri" w:hAnsi="Calibri" w:cs="Calibri"/>
                <w:sz w:val="20"/>
                <w:szCs w:val="20"/>
              </w:rPr>
            </w:pPr>
            <w:r>
              <w:rPr>
                <w:rFonts w:ascii="Calibri" w:eastAsia="Calibri" w:hAnsi="Calibri" w:cs="Calibri"/>
                <w:sz w:val="20"/>
                <w:szCs w:val="20"/>
              </w:rPr>
              <w:t>25%</w:t>
            </w:r>
          </w:p>
        </w:tc>
        <w:tc>
          <w:tcPr>
            <w:tcW w:w="13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0379E" w:rsidRDefault="00F0379E">
            <w:pPr>
              <w:jc w:val="center"/>
              <w:rPr>
                <w:rFonts w:ascii="Calibri" w:eastAsia="Calibri" w:hAnsi="Calibri" w:cs="Calibri"/>
                <w:sz w:val="20"/>
                <w:szCs w:val="20"/>
              </w:rPr>
            </w:pPr>
            <w:r>
              <w:rPr>
                <w:rFonts w:ascii="Calibri" w:eastAsia="Calibri" w:hAnsi="Calibri" w:cs="Calibri"/>
                <w:sz w:val="20"/>
                <w:szCs w:val="20"/>
              </w:rPr>
              <w:t>100%</w:t>
            </w:r>
          </w:p>
        </w:tc>
      </w:tr>
      <w:tr w:rsidR="00F0379E" w:rsidTr="00810EF1">
        <w:trPr>
          <w:trHeight w:val="407"/>
        </w:trPr>
        <w:tc>
          <w:tcPr>
            <w:tcW w:w="2245" w:type="dxa"/>
            <w:vMerge/>
            <w:tcBorders>
              <w:left w:val="single" w:sz="4" w:space="0" w:color="000000"/>
              <w:right w:val="single" w:sz="4" w:space="0" w:color="000000"/>
            </w:tcBorders>
            <w:tcMar>
              <w:top w:w="0" w:type="dxa"/>
              <w:left w:w="70" w:type="dxa"/>
              <w:bottom w:w="0" w:type="dxa"/>
              <w:right w:w="70" w:type="dxa"/>
            </w:tcMar>
            <w:vAlign w:val="center"/>
          </w:tcPr>
          <w:p w:rsidR="00F0379E" w:rsidRDefault="00F0379E">
            <w:pPr>
              <w:widowControl w:val="0"/>
              <w:pBdr>
                <w:top w:val="nil"/>
                <w:left w:val="nil"/>
                <w:bottom w:val="nil"/>
                <w:right w:val="nil"/>
                <w:between w:val="nil"/>
              </w:pBdr>
              <w:spacing w:line="276" w:lineRule="auto"/>
              <w:rPr>
                <w:rFonts w:ascii="Calibri" w:eastAsia="Calibri" w:hAnsi="Calibri" w:cs="Calibri"/>
                <w:sz w:val="20"/>
                <w:szCs w:val="20"/>
              </w:rPr>
            </w:pPr>
          </w:p>
        </w:tc>
        <w:tc>
          <w:tcPr>
            <w:tcW w:w="31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0379E" w:rsidRDefault="00F0379E">
            <w:pPr>
              <w:rPr>
                <w:rFonts w:ascii="Calibri" w:eastAsia="Calibri" w:hAnsi="Calibri" w:cs="Calibri"/>
                <w:sz w:val="20"/>
                <w:szCs w:val="20"/>
              </w:rPr>
            </w:pPr>
            <w:r>
              <w:rPr>
                <w:rFonts w:ascii="Calibri" w:eastAsia="Calibri" w:hAnsi="Calibri" w:cs="Calibri"/>
                <w:sz w:val="20"/>
                <w:szCs w:val="20"/>
              </w:rPr>
              <w:t>Reporte de Consumo y Existencia de Sustancias Químicas</w:t>
            </w:r>
          </w:p>
        </w:tc>
        <w:tc>
          <w:tcPr>
            <w:tcW w:w="14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0379E" w:rsidRDefault="00F0379E">
            <w:pPr>
              <w:jc w:val="center"/>
              <w:rPr>
                <w:rFonts w:ascii="Calibri" w:eastAsia="Calibri" w:hAnsi="Calibri" w:cs="Calibri"/>
                <w:sz w:val="20"/>
                <w:szCs w:val="20"/>
              </w:rPr>
            </w:pPr>
            <w:r>
              <w:rPr>
                <w:rFonts w:ascii="Calibri" w:eastAsia="Calibri" w:hAnsi="Calibri" w:cs="Calibri"/>
                <w:sz w:val="20"/>
                <w:szCs w:val="20"/>
              </w:rPr>
              <w:t>3 reportes</w:t>
            </w:r>
          </w:p>
        </w:tc>
        <w:tc>
          <w:tcPr>
            <w:tcW w:w="11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0379E" w:rsidRDefault="00F0379E">
            <w:pPr>
              <w:jc w:val="center"/>
              <w:rPr>
                <w:rFonts w:ascii="Calibri" w:eastAsia="Calibri" w:hAnsi="Calibri" w:cs="Calibri"/>
                <w:sz w:val="20"/>
                <w:szCs w:val="20"/>
              </w:rPr>
            </w:pPr>
            <w:r>
              <w:rPr>
                <w:rFonts w:ascii="Calibri" w:eastAsia="Calibri" w:hAnsi="Calibri" w:cs="Calibri"/>
                <w:sz w:val="20"/>
                <w:szCs w:val="20"/>
              </w:rPr>
              <w:t>3 reportes</w:t>
            </w:r>
          </w:p>
        </w:tc>
        <w:tc>
          <w:tcPr>
            <w:tcW w:w="13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0379E" w:rsidRDefault="00F0379E">
            <w:pPr>
              <w:jc w:val="center"/>
              <w:rPr>
                <w:rFonts w:ascii="Calibri" w:eastAsia="Calibri" w:hAnsi="Calibri" w:cs="Calibri"/>
                <w:sz w:val="20"/>
                <w:szCs w:val="20"/>
              </w:rPr>
            </w:pPr>
            <w:r w:rsidRPr="00810EF1">
              <w:rPr>
                <w:rFonts w:ascii="Calibri" w:eastAsia="Calibri" w:hAnsi="Calibri" w:cs="Calibri"/>
                <w:sz w:val="20"/>
                <w:szCs w:val="20"/>
              </w:rPr>
              <w:t>83.33</w:t>
            </w:r>
            <w:r>
              <w:rPr>
                <w:rFonts w:ascii="Calibri" w:eastAsia="Calibri" w:hAnsi="Calibri" w:cs="Calibri"/>
                <w:sz w:val="20"/>
                <w:szCs w:val="20"/>
              </w:rPr>
              <w:t>%</w:t>
            </w:r>
          </w:p>
        </w:tc>
      </w:tr>
      <w:tr w:rsidR="00F0379E" w:rsidTr="00810EF1">
        <w:trPr>
          <w:trHeight w:val="407"/>
        </w:trPr>
        <w:tc>
          <w:tcPr>
            <w:tcW w:w="2245" w:type="dxa"/>
            <w:vMerge/>
            <w:tcBorders>
              <w:left w:val="single" w:sz="4" w:space="0" w:color="000000"/>
              <w:right w:val="single" w:sz="4" w:space="0" w:color="000000"/>
            </w:tcBorders>
            <w:tcMar>
              <w:top w:w="0" w:type="dxa"/>
              <w:left w:w="70" w:type="dxa"/>
              <w:bottom w:w="0" w:type="dxa"/>
              <w:right w:w="70" w:type="dxa"/>
            </w:tcMar>
            <w:vAlign w:val="center"/>
          </w:tcPr>
          <w:p w:rsidR="00F0379E" w:rsidRDefault="00F0379E">
            <w:pPr>
              <w:widowControl w:val="0"/>
              <w:pBdr>
                <w:top w:val="nil"/>
                <w:left w:val="nil"/>
                <w:bottom w:val="nil"/>
                <w:right w:val="nil"/>
                <w:between w:val="nil"/>
              </w:pBdr>
              <w:spacing w:line="276" w:lineRule="auto"/>
              <w:rPr>
                <w:rFonts w:ascii="Calibri" w:eastAsia="Calibri" w:hAnsi="Calibri" w:cs="Calibri"/>
                <w:sz w:val="20"/>
                <w:szCs w:val="20"/>
              </w:rPr>
            </w:pPr>
          </w:p>
        </w:tc>
        <w:tc>
          <w:tcPr>
            <w:tcW w:w="31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0379E" w:rsidRDefault="00F0379E">
            <w:pPr>
              <w:rPr>
                <w:rFonts w:ascii="Calibri" w:eastAsia="Calibri" w:hAnsi="Calibri" w:cs="Calibri"/>
                <w:sz w:val="20"/>
                <w:szCs w:val="20"/>
              </w:rPr>
            </w:pPr>
            <w:r>
              <w:rPr>
                <w:rFonts w:ascii="Calibri" w:eastAsia="Calibri" w:hAnsi="Calibri" w:cs="Calibri"/>
                <w:sz w:val="20"/>
                <w:szCs w:val="20"/>
              </w:rPr>
              <w:t>Plan de Mejora de Procesos en Plantas Potabilizadoras</w:t>
            </w:r>
          </w:p>
        </w:tc>
        <w:tc>
          <w:tcPr>
            <w:tcW w:w="14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0379E" w:rsidRDefault="00F0379E">
            <w:pPr>
              <w:jc w:val="center"/>
              <w:rPr>
                <w:rFonts w:ascii="Calibri" w:eastAsia="Calibri" w:hAnsi="Calibri" w:cs="Calibri"/>
                <w:sz w:val="20"/>
                <w:szCs w:val="20"/>
              </w:rPr>
            </w:pPr>
            <w:r>
              <w:rPr>
                <w:rFonts w:ascii="Calibri" w:eastAsia="Calibri" w:hAnsi="Calibri" w:cs="Calibri"/>
                <w:sz w:val="20"/>
                <w:szCs w:val="20"/>
              </w:rPr>
              <w:t>6 unidades</w:t>
            </w:r>
          </w:p>
        </w:tc>
        <w:tc>
          <w:tcPr>
            <w:tcW w:w="11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0379E" w:rsidRDefault="00F0379E">
            <w:pPr>
              <w:jc w:val="center"/>
              <w:rPr>
                <w:rFonts w:ascii="Calibri" w:eastAsia="Calibri" w:hAnsi="Calibri" w:cs="Calibri"/>
                <w:sz w:val="20"/>
                <w:szCs w:val="20"/>
              </w:rPr>
            </w:pPr>
            <w:r>
              <w:rPr>
                <w:rFonts w:ascii="Calibri" w:eastAsia="Calibri" w:hAnsi="Calibri" w:cs="Calibri"/>
                <w:sz w:val="20"/>
                <w:szCs w:val="20"/>
              </w:rPr>
              <w:t xml:space="preserve">3 </w:t>
            </w:r>
          </w:p>
        </w:tc>
        <w:tc>
          <w:tcPr>
            <w:tcW w:w="13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0379E" w:rsidRDefault="00F0379E">
            <w:pPr>
              <w:jc w:val="center"/>
              <w:rPr>
                <w:rFonts w:ascii="Calibri" w:eastAsia="Calibri" w:hAnsi="Calibri" w:cs="Calibri"/>
                <w:sz w:val="20"/>
                <w:szCs w:val="20"/>
              </w:rPr>
            </w:pPr>
            <w:r>
              <w:rPr>
                <w:rFonts w:ascii="Calibri" w:eastAsia="Calibri" w:hAnsi="Calibri" w:cs="Calibri"/>
                <w:sz w:val="20"/>
                <w:szCs w:val="20"/>
              </w:rPr>
              <w:t>50%</w:t>
            </w:r>
          </w:p>
          <w:p w:rsidR="00F0379E" w:rsidRDefault="00F0379E">
            <w:pPr>
              <w:rPr>
                <w:rFonts w:ascii="Calibri" w:eastAsia="Calibri" w:hAnsi="Calibri" w:cs="Calibri"/>
                <w:sz w:val="20"/>
                <w:szCs w:val="20"/>
              </w:rPr>
            </w:pPr>
          </w:p>
        </w:tc>
      </w:tr>
      <w:tr w:rsidR="00F0379E" w:rsidTr="00810EF1">
        <w:trPr>
          <w:trHeight w:val="407"/>
        </w:trPr>
        <w:tc>
          <w:tcPr>
            <w:tcW w:w="2245" w:type="dxa"/>
            <w:vMerge/>
            <w:tcBorders>
              <w:left w:val="single" w:sz="4" w:space="0" w:color="000000"/>
              <w:right w:val="single" w:sz="4" w:space="0" w:color="000000"/>
            </w:tcBorders>
            <w:tcMar>
              <w:top w:w="0" w:type="dxa"/>
              <w:left w:w="70" w:type="dxa"/>
              <w:bottom w:w="0" w:type="dxa"/>
              <w:right w:w="70" w:type="dxa"/>
            </w:tcMar>
            <w:vAlign w:val="center"/>
          </w:tcPr>
          <w:p w:rsidR="00F0379E" w:rsidRDefault="00F0379E">
            <w:pPr>
              <w:widowControl w:val="0"/>
              <w:pBdr>
                <w:top w:val="nil"/>
                <w:left w:val="nil"/>
                <w:bottom w:val="nil"/>
                <w:right w:val="nil"/>
                <w:between w:val="nil"/>
              </w:pBdr>
              <w:spacing w:line="276" w:lineRule="auto"/>
              <w:rPr>
                <w:rFonts w:ascii="Calibri" w:eastAsia="Calibri" w:hAnsi="Calibri" w:cs="Calibri"/>
                <w:sz w:val="20"/>
                <w:szCs w:val="20"/>
              </w:rPr>
            </w:pPr>
          </w:p>
        </w:tc>
        <w:tc>
          <w:tcPr>
            <w:tcW w:w="31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0379E" w:rsidRDefault="00F0379E">
            <w:pPr>
              <w:rPr>
                <w:rFonts w:ascii="Calibri" w:eastAsia="Calibri" w:hAnsi="Calibri" w:cs="Calibri"/>
                <w:sz w:val="20"/>
                <w:szCs w:val="20"/>
              </w:rPr>
            </w:pPr>
            <w:r>
              <w:rPr>
                <w:rFonts w:ascii="Calibri" w:eastAsia="Calibri" w:hAnsi="Calibri" w:cs="Calibri"/>
                <w:sz w:val="20"/>
                <w:szCs w:val="20"/>
              </w:rPr>
              <w:t>Cobertura de Sistemas de Cloración</w:t>
            </w:r>
          </w:p>
        </w:tc>
        <w:tc>
          <w:tcPr>
            <w:tcW w:w="14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0379E" w:rsidRDefault="00F0379E">
            <w:pPr>
              <w:jc w:val="center"/>
              <w:rPr>
                <w:rFonts w:ascii="Calibri" w:eastAsia="Calibri" w:hAnsi="Calibri" w:cs="Calibri"/>
                <w:sz w:val="20"/>
                <w:szCs w:val="20"/>
              </w:rPr>
            </w:pPr>
            <w:r>
              <w:rPr>
                <w:rFonts w:ascii="Calibri" w:eastAsia="Calibri" w:hAnsi="Calibri" w:cs="Calibri"/>
                <w:sz w:val="20"/>
                <w:szCs w:val="20"/>
              </w:rPr>
              <w:t>15 unidades</w:t>
            </w:r>
          </w:p>
        </w:tc>
        <w:tc>
          <w:tcPr>
            <w:tcW w:w="11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0379E" w:rsidRDefault="00F0379E">
            <w:pPr>
              <w:rPr>
                <w:rFonts w:ascii="Calibri" w:eastAsia="Calibri" w:hAnsi="Calibri" w:cs="Calibri"/>
                <w:sz w:val="20"/>
                <w:szCs w:val="20"/>
              </w:rPr>
            </w:pPr>
            <w:r>
              <w:rPr>
                <w:rFonts w:ascii="Calibri" w:eastAsia="Calibri" w:hAnsi="Calibri" w:cs="Calibri"/>
                <w:sz w:val="20"/>
                <w:szCs w:val="20"/>
              </w:rPr>
              <w:t>4 unidades</w:t>
            </w:r>
          </w:p>
        </w:tc>
        <w:tc>
          <w:tcPr>
            <w:tcW w:w="13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0379E" w:rsidRDefault="00F0379E">
            <w:pPr>
              <w:jc w:val="center"/>
              <w:rPr>
                <w:rFonts w:ascii="Calibri" w:eastAsia="Calibri" w:hAnsi="Calibri" w:cs="Calibri"/>
                <w:sz w:val="20"/>
                <w:szCs w:val="20"/>
              </w:rPr>
            </w:pPr>
            <w:r w:rsidRPr="00810EF1">
              <w:rPr>
                <w:rFonts w:ascii="Calibri" w:eastAsia="Calibri" w:hAnsi="Calibri" w:cs="Calibri"/>
                <w:sz w:val="20"/>
                <w:szCs w:val="20"/>
              </w:rPr>
              <w:t>26.67%</w:t>
            </w:r>
          </w:p>
        </w:tc>
      </w:tr>
      <w:tr w:rsidR="00F0379E" w:rsidTr="00810EF1">
        <w:trPr>
          <w:trHeight w:val="407"/>
        </w:trPr>
        <w:tc>
          <w:tcPr>
            <w:tcW w:w="2245" w:type="dxa"/>
            <w:vMerge/>
            <w:tcBorders>
              <w:left w:val="single" w:sz="4" w:space="0" w:color="000000"/>
              <w:right w:val="single" w:sz="4" w:space="0" w:color="000000"/>
            </w:tcBorders>
            <w:tcMar>
              <w:top w:w="0" w:type="dxa"/>
              <w:left w:w="70" w:type="dxa"/>
              <w:bottom w:w="0" w:type="dxa"/>
              <w:right w:w="70" w:type="dxa"/>
            </w:tcMar>
            <w:vAlign w:val="center"/>
          </w:tcPr>
          <w:p w:rsidR="00F0379E" w:rsidRDefault="00F0379E">
            <w:pPr>
              <w:widowControl w:val="0"/>
              <w:pBdr>
                <w:top w:val="nil"/>
                <w:left w:val="nil"/>
                <w:bottom w:val="nil"/>
                <w:right w:val="nil"/>
                <w:between w:val="nil"/>
              </w:pBdr>
              <w:spacing w:line="276" w:lineRule="auto"/>
              <w:rPr>
                <w:rFonts w:ascii="Calibri" w:eastAsia="Calibri" w:hAnsi="Calibri" w:cs="Calibri"/>
                <w:sz w:val="20"/>
                <w:szCs w:val="20"/>
              </w:rPr>
            </w:pPr>
          </w:p>
        </w:tc>
        <w:tc>
          <w:tcPr>
            <w:tcW w:w="31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0379E" w:rsidRDefault="00F0379E">
            <w:pPr>
              <w:rPr>
                <w:rFonts w:ascii="Calibri" w:eastAsia="Calibri" w:hAnsi="Calibri" w:cs="Calibri"/>
                <w:sz w:val="20"/>
                <w:szCs w:val="20"/>
              </w:rPr>
            </w:pPr>
            <w:r w:rsidRPr="00810EF1">
              <w:rPr>
                <w:rFonts w:ascii="Calibri" w:eastAsia="Calibri" w:hAnsi="Calibri" w:cs="Calibri"/>
                <w:sz w:val="20"/>
                <w:szCs w:val="20"/>
              </w:rPr>
              <w:t>Acueductos con Sistemas de Cloración Instalados</w:t>
            </w:r>
          </w:p>
        </w:tc>
        <w:tc>
          <w:tcPr>
            <w:tcW w:w="14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0379E" w:rsidRDefault="00F0379E">
            <w:pPr>
              <w:jc w:val="center"/>
              <w:rPr>
                <w:rFonts w:ascii="Calibri" w:eastAsia="Calibri" w:hAnsi="Calibri" w:cs="Calibri"/>
                <w:sz w:val="20"/>
                <w:szCs w:val="20"/>
              </w:rPr>
            </w:pPr>
            <w:r>
              <w:rPr>
                <w:rFonts w:ascii="Calibri" w:eastAsia="Calibri" w:hAnsi="Calibri" w:cs="Calibri"/>
                <w:sz w:val="20"/>
                <w:szCs w:val="20"/>
              </w:rPr>
              <w:t>95%</w:t>
            </w:r>
          </w:p>
        </w:tc>
        <w:tc>
          <w:tcPr>
            <w:tcW w:w="11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0379E" w:rsidRDefault="00F0379E">
            <w:pPr>
              <w:jc w:val="center"/>
              <w:rPr>
                <w:rFonts w:ascii="Calibri" w:eastAsia="Calibri" w:hAnsi="Calibri" w:cs="Calibri"/>
                <w:sz w:val="20"/>
                <w:szCs w:val="20"/>
              </w:rPr>
            </w:pPr>
            <w:r>
              <w:rPr>
                <w:rFonts w:ascii="Calibri" w:eastAsia="Calibri" w:hAnsi="Calibri" w:cs="Calibri"/>
                <w:sz w:val="20"/>
                <w:szCs w:val="20"/>
              </w:rPr>
              <w:t>90%</w:t>
            </w:r>
          </w:p>
        </w:tc>
        <w:tc>
          <w:tcPr>
            <w:tcW w:w="13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0379E" w:rsidRPr="00810EF1" w:rsidRDefault="00F0379E">
            <w:pPr>
              <w:jc w:val="center"/>
              <w:rPr>
                <w:rFonts w:ascii="Calibri" w:eastAsia="Calibri" w:hAnsi="Calibri" w:cs="Calibri"/>
                <w:sz w:val="20"/>
                <w:szCs w:val="20"/>
              </w:rPr>
            </w:pPr>
            <w:r w:rsidRPr="00810EF1">
              <w:rPr>
                <w:rFonts w:ascii="Calibri" w:eastAsia="Calibri" w:hAnsi="Calibri" w:cs="Calibri"/>
                <w:sz w:val="20"/>
                <w:szCs w:val="20"/>
              </w:rPr>
              <w:t>90.00%</w:t>
            </w:r>
          </w:p>
        </w:tc>
      </w:tr>
      <w:tr w:rsidR="00F0379E" w:rsidTr="00810EF1">
        <w:trPr>
          <w:trHeight w:val="407"/>
        </w:trPr>
        <w:tc>
          <w:tcPr>
            <w:tcW w:w="2245" w:type="dxa"/>
            <w:vMerge/>
            <w:tcBorders>
              <w:left w:val="single" w:sz="4" w:space="0" w:color="000000"/>
              <w:right w:val="single" w:sz="4" w:space="0" w:color="000000"/>
            </w:tcBorders>
            <w:tcMar>
              <w:top w:w="0" w:type="dxa"/>
              <w:left w:w="70" w:type="dxa"/>
              <w:bottom w:w="0" w:type="dxa"/>
              <w:right w:w="70" w:type="dxa"/>
            </w:tcMar>
            <w:vAlign w:val="center"/>
          </w:tcPr>
          <w:p w:rsidR="00F0379E" w:rsidRDefault="00F0379E">
            <w:pPr>
              <w:widowControl w:val="0"/>
              <w:pBdr>
                <w:top w:val="nil"/>
                <w:left w:val="nil"/>
                <w:bottom w:val="nil"/>
                <w:right w:val="nil"/>
                <w:between w:val="nil"/>
              </w:pBdr>
              <w:spacing w:line="276" w:lineRule="auto"/>
              <w:rPr>
                <w:rFonts w:ascii="Calibri" w:eastAsia="Calibri" w:hAnsi="Calibri" w:cs="Calibri"/>
                <w:sz w:val="20"/>
                <w:szCs w:val="20"/>
              </w:rPr>
            </w:pPr>
          </w:p>
        </w:tc>
        <w:tc>
          <w:tcPr>
            <w:tcW w:w="31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0379E" w:rsidRDefault="00F0379E">
            <w:pPr>
              <w:rPr>
                <w:rFonts w:ascii="Calibri" w:eastAsia="Calibri" w:hAnsi="Calibri" w:cs="Calibri"/>
                <w:sz w:val="20"/>
                <w:szCs w:val="20"/>
              </w:rPr>
            </w:pPr>
            <w:r>
              <w:rPr>
                <w:rFonts w:ascii="Calibri" w:eastAsia="Calibri" w:hAnsi="Calibri" w:cs="Calibri"/>
                <w:sz w:val="20"/>
                <w:szCs w:val="20"/>
              </w:rPr>
              <w:t>Plan de Mejoramiento de Infraestructuras de Plantas Potabilizadoras</w:t>
            </w:r>
          </w:p>
        </w:tc>
        <w:tc>
          <w:tcPr>
            <w:tcW w:w="14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0379E" w:rsidRDefault="00F0379E">
            <w:pPr>
              <w:rPr>
                <w:rFonts w:ascii="Calibri" w:eastAsia="Calibri" w:hAnsi="Calibri" w:cs="Calibri"/>
                <w:sz w:val="20"/>
                <w:szCs w:val="20"/>
              </w:rPr>
            </w:pPr>
            <w:r>
              <w:rPr>
                <w:rFonts w:ascii="Calibri" w:eastAsia="Calibri" w:hAnsi="Calibri" w:cs="Calibri"/>
                <w:sz w:val="20"/>
                <w:szCs w:val="20"/>
              </w:rPr>
              <w:t>15 unidades</w:t>
            </w:r>
          </w:p>
        </w:tc>
        <w:tc>
          <w:tcPr>
            <w:tcW w:w="11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0379E" w:rsidRDefault="00F0379E">
            <w:pPr>
              <w:jc w:val="center"/>
              <w:rPr>
                <w:rFonts w:ascii="Calibri" w:eastAsia="Calibri" w:hAnsi="Calibri" w:cs="Calibri"/>
                <w:sz w:val="20"/>
                <w:szCs w:val="20"/>
              </w:rPr>
            </w:pPr>
            <w:r>
              <w:rPr>
                <w:rFonts w:ascii="Calibri" w:eastAsia="Calibri" w:hAnsi="Calibri" w:cs="Calibri"/>
                <w:sz w:val="20"/>
                <w:szCs w:val="20"/>
              </w:rPr>
              <w:t>6 unidades</w:t>
            </w:r>
          </w:p>
        </w:tc>
        <w:tc>
          <w:tcPr>
            <w:tcW w:w="13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0379E" w:rsidRDefault="00F0379E">
            <w:pPr>
              <w:jc w:val="center"/>
              <w:rPr>
                <w:rFonts w:ascii="Calibri" w:eastAsia="Calibri" w:hAnsi="Calibri" w:cs="Calibri"/>
                <w:sz w:val="20"/>
                <w:szCs w:val="20"/>
              </w:rPr>
            </w:pPr>
            <w:r>
              <w:rPr>
                <w:rFonts w:ascii="Calibri" w:eastAsia="Calibri" w:hAnsi="Calibri" w:cs="Calibri"/>
                <w:sz w:val="20"/>
                <w:szCs w:val="20"/>
              </w:rPr>
              <w:t>40%</w:t>
            </w:r>
          </w:p>
        </w:tc>
      </w:tr>
      <w:tr w:rsidR="00F0379E" w:rsidTr="00810EF1">
        <w:trPr>
          <w:trHeight w:val="407"/>
        </w:trPr>
        <w:tc>
          <w:tcPr>
            <w:tcW w:w="2245" w:type="dxa"/>
            <w:vMerge/>
            <w:tcBorders>
              <w:left w:val="single" w:sz="4" w:space="0" w:color="000000"/>
              <w:right w:val="single" w:sz="4" w:space="0" w:color="000000"/>
            </w:tcBorders>
            <w:tcMar>
              <w:top w:w="0" w:type="dxa"/>
              <w:left w:w="70" w:type="dxa"/>
              <w:bottom w:w="0" w:type="dxa"/>
              <w:right w:w="70" w:type="dxa"/>
            </w:tcMar>
            <w:vAlign w:val="center"/>
          </w:tcPr>
          <w:p w:rsidR="00F0379E" w:rsidRDefault="00F0379E">
            <w:pPr>
              <w:widowControl w:val="0"/>
              <w:pBdr>
                <w:top w:val="nil"/>
                <w:left w:val="nil"/>
                <w:bottom w:val="nil"/>
                <w:right w:val="nil"/>
                <w:between w:val="nil"/>
              </w:pBdr>
              <w:spacing w:line="276" w:lineRule="auto"/>
              <w:rPr>
                <w:rFonts w:ascii="Calibri" w:eastAsia="Calibri" w:hAnsi="Calibri" w:cs="Calibri"/>
                <w:sz w:val="20"/>
                <w:szCs w:val="20"/>
              </w:rPr>
            </w:pPr>
          </w:p>
        </w:tc>
        <w:tc>
          <w:tcPr>
            <w:tcW w:w="31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0379E" w:rsidRDefault="00F0379E">
            <w:pPr>
              <w:rPr>
                <w:rFonts w:ascii="Calibri" w:eastAsia="Calibri" w:hAnsi="Calibri" w:cs="Calibri"/>
                <w:sz w:val="20"/>
                <w:szCs w:val="20"/>
              </w:rPr>
            </w:pPr>
            <w:r>
              <w:rPr>
                <w:rFonts w:ascii="Calibri" w:eastAsia="Calibri" w:hAnsi="Calibri" w:cs="Calibri"/>
                <w:sz w:val="20"/>
                <w:szCs w:val="20"/>
              </w:rPr>
              <w:t>Plan de Limpieza y Desinfección de Acueductos</w:t>
            </w:r>
          </w:p>
        </w:tc>
        <w:tc>
          <w:tcPr>
            <w:tcW w:w="14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0379E" w:rsidRDefault="00F0379E">
            <w:pPr>
              <w:jc w:val="center"/>
              <w:rPr>
                <w:rFonts w:ascii="Calibri" w:eastAsia="Calibri" w:hAnsi="Calibri" w:cs="Calibri"/>
                <w:sz w:val="20"/>
                <w:szCs w:val="20"/>
              </w:rPr>
            </w:pPr>
            <w:r>
              <w:rPr>
                <w:rFonts w:ascii="Calibri" w:eastAsia="Calibri" w:hAnsi="Calibri" w:cs="Calibri"/>
                <w:sz w:val="20"/>
                <w:szCs w:val="20"/>
              </w:rPr>
              <w:t>24 unidades</w:t>
            </w:r>
          </w:p>
        </w:tc>
        <w:tc>
          <w:tcPr>
            <w:tcW w:w="11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0379E" w:rsidRDefault="00F0379E">
            <w:pPr>
              <w:jc w:val="center"/>
              <w:rPr>
                <w:rFonts w:ascii="Calibri" w:eastAsia="Calibri" w:hAnsi="Calibri" w:cs="Calibri"/>
                <w:sz w:val="20"/>
                <w:szCs w:val="20"/>
              </w:rPr>
            </w:pPr>
            <w:r>
              <w:rPr>
                <w:rFonts w:ascii="Calibri" w:eastAsia="Calibri" w:hAnsi="Calibri" w:cs="Calibri"/>
                <w:sz w:val="20"/>
                <w:szCs w:val="20"/>
              </w:rPr>
              <w:t>5 unidades</w:t>
            </w:r>
          </w:p>
        </w:tc>
        <w:tc>
          <w:tcPr>
            <w:tcW w:w="13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0379E" w:rsidRDefault="00F0379E">
            <w:pPr>
              <w:jc w:val="center"/>
              <w:rPr>
                <w:rFonts w:ascii="Calibri" w:eastAsia="Calibri" w:hAnsi="Calibri" w:cs="Calibri"/>
                <w:sz w:val="20"/>
                <w:szCs w:val="20"/>
              </w:rPr>
            </w:pPr>
            <w:r w:rsidRPr="00810EF1">
              <w:rPr>
                <w:rFonts w:ascii="Calibri" w:eastAsia="Calibri" w:hAnsi="Calibri" w:cs="Calibri"/>
                <w:sz w:val="20"/>
                <w:szCs w:val="20"/>
              </w:rPr>
              <w:t>20.83%</w:t>
            </w:r>
          </w:p>
        </w:tc>
      </w:tr>
      <w:tr w:rsidR="007874A0">
        <w:trPr>
          <w:trHeight w:val="407"/>
        </w:trPr>
        <w:tc>
          <w:tcPr>
            <w:tcW w:w="2245" w:type="dxa"/>
            <w:tcBorders>
              <w:left w:val="single" w:sz="4" w:space="0" w:color="000000"/>
              <w:bottom w:val="single" w:sz="4" w:space="0" w:color="000000"/>
              <w:right w:val="single" w:sz="4" w:space="0" w:color="000000"/>
            </w:tcBorders>
            <w:vAlign w:val="center"/>
          </w:tcPr>
          <w:p w:rsidR="007874A0" w:rsidRDefault="007874A0">
            <w:pPr>
              <w:rPr>
                <w:rFonts w:ascii="Calibri" w:eastAsia="Calibri" w:hAnsi="Calibri" w:cs="Calibri"/>
                <w:sz w:val="20"/>
                <w:szCs w:val="20"/>
              </w:rPr>
            </w:pPr>
          </w:p>
        </w:tc>
        <w:tc>
          <w:tcPr>
            <w:tcW w:w="31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874A0" w:rsidRDefault="0049122D">
            <w:pPr>
              <w:rPr>
                <w:rFonts w:ascii="Calibri" w:eastAsia="Calibri" w:hAnsi="Calibri" w:cs="Calibri"/>
                <w:sz w:val="20"/>
                <w:szCs w:val="20"/>
              </w:rPr>
            </w:pPr>
            <w:r>
              <w:rPr>
                <w:rFonts w:ascii="Calibri" w:eastAsia="Calibri" w:hAnsi="Calibri" w:cs="Calibri"/>
                <w:sz w:val="20"/>
                <w:szCs w:val="20"/>
              </w:rPr>
              <w:t>Plan de Mejoramiento de Infraestructura de PTAR</w:t>
            </w:r>
          </w:p>
        </w:tc>
        <w:tc>
          <w:tcPr>
            <w:tcW w:w="14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874A0" w:rsidRDefault="0049122D">
            <w:pPr>
              <w:jc w:val="center"/>
              <w:rPr>
                <w:rFonts w:ascii="Calibri" w:eastAsia="Calibri" w:hAnsi="Calibri" w:cs="Calibri"/>
                <w:sz w:val="20"/>
                <w:szCs w:val="20"/>
              </w:rPr>
            </w:pPr>
            <w:r>
              <w:rPr>
                <w:rFonts w:ascii="Calibri" w:eastAsia="Calibri" w:hAnsi="Calibri" w:cs="Calibri"/>
                <w:sz w:val="20"/>
                <w:szCs w:val="20"/>
              </w:rPr>
              <w:t>4 unidades</w:t>
            </w:r>
          </w:p>
        </w:tc>
        <w:tc>
          <w:tcPr>
            <w:tcW w:w="11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874A0" w:rsidRDefault="0049122D">
            <w:pPr>
              <w:jc w:val="center"/>
              <w:rPr>
                <w:rFonts w:ascii="Calibri" w:eastAsia="Calibri" w:hAnsi="Calibri" w:cs="Calibri"/>
                <w:sz w:val="20"/>
                <w:szCs w:val="20"/>
              </w:rPr>
            </w:pPr>
            <w:r>
              <w:rPr>
                <w:rFonts w:ascii="Calibri" w:eastAsia="Calibri" w:hAnsi="Calibri" w:cs="Calibri"/>
                <w:sz w:val="20"/>
                <w:szCs w:val="20"/>
              </w:rPr>
              <w:t>3 unidades</w:t>
            </w:r>
          </w:p>
        </w:tc>
        <w:tc>
          <w:tcPr>
            <w:tcW w:w="13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874A0" w:rsidRDefault="0049122D">
            <w:pPr>
              <w:jc w:val="center"/>
              <w:rPr>
                <w:rFonts w:ascii="Calibri" w:eastAsia="Calibri" w:hAnsi="Calibri" w:cs="Calibri"/>
                <w:sz w:val="20"/>
                <w:szCs w:val="20"/>
              </w:rPr>
            </w:pPr>
            <w:r w:rsidRPr="00810EF1">
              <w:rPr>
                <w:rFonts w:ascii="Calibri" w:eastAsia="Calibri" w:hAnsi="Calibri" w:cs="Calibri"/>
                <w:sz w:val="20"/>
                <w:szCs w:val="20"/>
              </w:rPr>
              <w:t>75.00%</w:t>
            </w:r>
          </w:p>
        </w:tc>
      </w:tr>
    </w:tbl>
    <w:p w:rsidR="007874A0" w:rsidRDefault="007874A0">
      <w:pPr>
        <w:rPr>
          <w:rFonts w:ascii="Calibri" w:eastAsia="Calibri" w:hAnsi="Calibri" w:cs="Calibri"/>
          <w:b/>
          <w:color w:val="4A66AC"/>
        </w:rPr>
      </w:pPr>
    </w:p>
    <w:p w:rsidR="007874A0" w:rsidRDefault="007874A0">
      <w:pPr>
        <w:rPr>
          <w:rFonts w:ascii="Calibri" w:eastAsia="Calibri" w:hAnsi="Calibri" w:cs="Calibri"/>
          <w:b/>
          <w:color w:val="4A66AC"/>
        </w:rPr>
      </w:pPr>
    </w:p>
    <w:p w:rsidR="007874A0" w:rsidRDefault="007874A0">
      <w:pPr>
        <w:rPr>
          <w:rFonts w:ascii="Calibri" w:eastAsia="Calibri" w:hAnsi="Calibri" w:cs="Calibri"/>
          <w:b/>
          <w:color w:val="4A66AC"/>
        </w:rPr>
      </w:pPr>
    </w:p>
    <w:p w:rsidR="007874A0" w:rsidRPr="001A4C61" w:rsidRDefault="0049122D">
      <w:pPr>
        <w:pStyle w:val="Ttulo2"/>
        <w:numPr>
          <w:ilvl w:val="0"/>
          <w:numId w:val="7"/>
        </w:numPr>
        <w:rPr>
          <w:rFonts w:ascii="Calibri" w:eastAsia="Calibri" w:hAnsi="Calibri" w:cs="Calibri"/>
          <w:color w:val="072B62"/>
        </w:rPr>
      </w:pPr>
      <w:bookmarkStart w:id="29" w:name="_heading=h.2jxsxqh" w:colFirst="0" w:colLast="0"/>
      <w:bookmarkStart w:id="30" w:name="_Toc132106948"/>
      <w:bookmarkEnd w:id="29"/>
      <w:r w:rsidRPr="001A4C61">
        <w:rPr>
          <w:rFonts w:ascii="Calibri" w:eastAsia="Calibri" w:hAnsi="Calibri" w:cs="Calibri"/>
          <w:color w:val="072B62"/>
        </w:rPr>
        <w:t>Dirección de Supervisión y Fiscalización de Obras</w:t>
      </w:r>
      <w:bookmarkEnd w:id="30"/>
    </w:p>
    <w:p w:rsidR="007874A0" w:rsidRDefault="007874A0">
      <w:pPr>
        <w:pBdr>
          <w:top w:val="nil"/>
          <w:left w:val="nil"/>
          <w:bottom w:val="nil"/>
          <w:right w:val="nil"/>
          <w:between w:val="nil"/>
        </w:pBdr>
        <w:tabs>
          <w:tab w:val="left" w:pos="3402"/>
          <w:tab w:val="left" w:pos="3969"/>
        </w:tabs>
        <w:spacing w:line="276" w:lineRule="auto"/>
        <w:ind w:left="720"/>
        <w:jc w:val="both"/>
        <w:rPr>
          <w:rFonts w:ascii="Calibri" w:eastAsia="Calibri" w:hAnsi="Calibri" w:cs="Calibri"/>
          <w:color w:val="253356"/>
          <w:sz w:val="26"/>
          <w:szCs w:val="26"/>
        </w:rPr>
      </w:pPr>
    </w:p>
    <w:p w:rsidR="007874A0" w:rsidRDefault="0049122D">
      <w:pPr>
        <w:tabs>
          <w:tab w:val="left" w:pos="3402"/>
          <w:tab w:val="left" w:pos="3969"/>
        </w:tabs>
        <w:spacing w:line="276" w:lineRule="auto"/>
        <w:ind w:left="360" w:firstLine="348"/>
        <w:jc w:val="both"/>
        <w:rPr>
          <w:rFonts w:ascii="Calibri" w:eastAsia="Calibri" w:hAnsi="Calibri" w:cs="Calibri"/>
        </w:rPr>
      </w:pPr>
      <w:r>
        <w:rPr>
          <w:rFonts w:ascii="Calibri" w:eastAsia="Calibri" w:hAnsi="Calibri" w:cs="Calibri"/>
        </w:rPr>
        <w:t xml:space="preserve"> Esta Dirección para el 1er trimestre del año presentó una programación total de 6 productos, de los cuales obtuvo un </w:t>
      </w:r>
      <w:r>
        <w:rPr>
          <w:rFonts w:ascii="Calibri" w:eastAsia="Calibri" w:hAnsi="Calibri" w:cs="Calibri"/>
          <w:b/>
        </w:rPr>
        <w:t>Avance General de 93.37%.</w:t>
      </w:r>
      <w:r>
        <w:rPr>
          <w:rFonts w:ascii="Calibri" w:eastAsia="Calibri" w:hAnsi="Calibri" w:cs="Calibri"/>
        </w:rPr>
        <w:t xml:space="preserve"> A continuación, los principales productos del área midiendo su avance por unidades:</w:t>
      </w:r>
    </w:p>
    <w:p w:rsidR="007874A0" w:rsidRDefault="007874A0">
      <w:pPr>
        <w:tabs>
          <w:tab w:val="left" w:pos="3402"/>
          <w:tab w:val="left" w:pos="3969"/>
        </w:tabs>
        <w:spacing w:line="276" w:lineRule="auto"/>
        <w:jc w:val="both"/>
        <w:rPr>
          <w:rFonts w:ascii="Calibri" w:eastAsia="Calibri" w:hAnsi="Calibri" w:cs="Calibri"/>
        </w:rPr>
      </w:pPr>
    </w:p>
    <w:tbl>
      <w:tblPr>
        <w:tblStyle w:val="affffffffffffffffff3"/>
        <w:tblW w:w="9715" w:type="dxa"/>
        <w:jc w:val="center"/>
        <w:tblInd w:w="0" w:type="dxa"/>
        <w:tblLayout w:type="fixed"/>
        <w:tblLook w:val="0400" w:firstRow="0" w:lastRow="0" w:firstColumn="0" w:lastColumn="0" w:noHBand="0" w:noVBand="1"/>
      </w:tblPr>
      <w:tblGrid>
        <w:gridCol w:w="2340"/>
        <w:gridCol w:w="2055"/>
        <w:gridCol w:w="2175"/>
        <w:gridCol w:w="1795"/>
        <w:gridCol w:w="1350"/>
      </w:tblGrid>
      <w:tr w:rsidR="007874A0" w:rsidTr="00556A07">
        <w:trPr>
          <w:trHeight w:val="686"/>
          <w:jc w:val="center"/>
        </w:trPr>
        <w:tc>
          <w:tcPr>
            <w:tcW w:w="2340" w:type="dxa"/>
            <w:tcBorders>
              <w:top w:val="single" w:sz="4" w:space="0" w:color="000000"/>
              <w:left w:val="single" w:sz="4" w:space="0" w:color="000000"/>
              <w:bottom w:val="single" w:sz="4" w:space="0" w:color="auto"/>
              <w:right w:val="single" w:sz="4" w:space="0" w:color="000000"/>
            </w:tcBorders>
            <w:shd w:val="clear" w:color="auto" w:fill="305496"/>
            <w:tcMar>
              <w:top w:w="0" w:type="dxa"/>
              <w:left w:w="70" w:type="dxa"/>
              <w:bottom w:w="0" w:type="dxa"/>
              <w:right w:w="70" w:type="dxa"/>
            </w:tcMar>
            <w:vAlign w:val="center"/>
          </w:tcPr>
          <w:p w:rsidR="007874A0" w:rsidRDefault="0049122D">
            <w:pPr>
              <w:jc w:val="center"/>
              <w:rPr>
                <w:rFonts w:ascii="Calibri" w:eastAsia="Calibri" w:hAnsi="Calibri" w:cs="Calibri"/>
                <w:b/>
                <w:color w:val="FFFFFF"/>
                <w:sz w:val="20"/>
                <w:szCs w:val="20"/>
              </w:rPr>
            </w:pPr>
            <w:r>
              <w:rPr>
                <w:rFonts w:ascii="Calibri" w:eastAsia="Calibri" w:hAnsi="Calibri" w:cs="Calibri"/>
                <w:b/>
                <w:color w:val="FFFFFF"/>
                <w:sz w:val="20"/>
                <w:szCs w:val="20"/>
              </w:rPr>
              <w:t>Objetivo Específico del PEI</w:t>
            </w:r>
          </w:p>
        </w:tc>
        <w:tc>
          <w:tcPr>
            <w:tcW w:w="2055"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7874A0" w:rsidRDefault="0049122D">
            <w:pPr>
              <w:jc w:val="center"/>
              <w:rPr>
                <w:rFonts w:ascii="Calibri" w:eastAsia="Calibri" w:hAnsi="Calibri" w:cs="Calibri"/>
                <w:b/>
                <w:color w:val="FFFFFF"/>
                <w:sz w:val="20"/>
                <w:szCs w:val="20"/>
              </w:rPr>
            </w:pPr>
            <w:r>
              <w:rPr>
                <w:rFonts w:ascii="Calibri" w:eastAsia="Calibri" w:hAnsi="Calibri" w:cs="Calibri"/>
                <w:b/>
                <w:color w:val="FFFFFF"/>
                <w:sz w:val="20"/>
                <w:szCs w:val="20"/>
              </w:rPr>
              <w:t>Producto</w:t>
            </w:r>
          </w:p>
        </w:tc>
        <w:tc>
          <w:tcPr>
            <w:tcW w:w="2175"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7874A0" w:rsidRDefault="0049122D">
            <w:pPr>
              <w:jc w:val="center"/>
              <w:rPr>
                <w:rFonts w:ascii="Calibri" w:eastAsia="Calibri" w:hAnsi="Calibri" w:cs="Calibri"/>
                <w:b/>
                <w:color w:val="FFFFFF"/>
                <w:sz w:val="20"/>
                <w:szCs w:val="20"/>
              </w:rPr>
            </w:pPr>
            <w:r>
              <w:rPr>
                <w:rFonts w:ascii="Calibri" w:eastAsia="Calibri" w:hAnsi="Calibri" w:cs="Calibri"/>
                <w:b/>
                <w:color w:val="FFFFFF"/>
                <w:sz w:val="20"/>
                <w:szCs w:val="20"/>
              </w:rPr>
              <w:t>Meta física 1er Trimestre 2023</w:t>
            </w:r>
          </w:p>
        </w:tc>
        <w:tc>
          <w:tcPr>
            <w:tcW w:w="1795" w:type="dxa"/>
            <w:tcBorders>
              <w:top w:val="single" w:sz="4" w:space="0" w:color="000000"/>
              <w:left w:val="single" w:sz="4" w:space="0" w:color="000000"/>
              <w:bottom w:val="single" w:sz="4" w:space="0" w:color="auto"/>
              <w:right w:val="single" w:sz="4" w:space="0" w:color="000000"/>
            </w:tcBorders>
            <w:shd w:val="clear" w:color="auto" w:fill="305496"/>
            <w:tcMar>
              <w:top w:w="0" w:type="dxa"/>
              <w:left w:w="70" w:type="dxa"/>
              <w:bottom w:w="0" w:type="dxa"/>
              <w:right w:w="70" w:type="dxa"/>
            </w:tcMar>
            <w:vAlign w:val="center"/>
          </w:tcPr>
          <w:p w:rsidR="007874A0" w:rsidRDefault="0049122D">
            <w:pPr>
              <w:jc w:val="center"/>
              <w:rPr>
                <w:rFonts w:ascii="Calibri" w:eastAsia="Calibri" w:hAnsi="Calibri" w:cs="Calibri"/>
                <w:b/>
                <w:color w:val="FFFFFF"/>
                <w:sz w:val="20"/>
                <w:szCs w:val="20"/>
              </w:rPr>
            </w:pPr>
            <w:r>
              <w:rPr>
                <w:rFonts w:ascii="Calibri" w:eastAsia="Calibri" w:hAnsi="Calibri" w:cs="Calibri"/>
                <w:b/>
                <w:color w:val="FFFFFF"/>
                <w:sz w:val="20"/>
                <w:szCs w:val="20"/>
              </w:rPr>
              <w:t>Ejecutado</w:t>
            </w:r>
          </w:p>
        </w:tc>
        <w:tc>
          <w:tcPr>
            <w:tcW w:w="1350"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7874A0" w:rsidRDefault="0049122D">
            <w:pPr>
              <w:jc w:val="center"/>
              <w:rPr>
                <w:rFonts w:ascii="Calibri" w:eastAsia="Calibri" w:hAnsi="Calibri" w:cs="Calibri"/>
                <w:b/>
                <w:color w:val="FFFFFF"/>
                <w:sz w:val="20"/>
                <w:szCs w:val="20"/>
              </w:rPr>
            </w:pPr>
            <w:r>
              <w:rPr>
                <w:rFonts w:ascii="Calibri" w:eastAsia="Calibri" w:hAnsi="Calibri" w:cs="Calibri"/>
                <w:b/>
                <w:color w:val="FFFFFF"/>
                <w:sz w:val="20"/>
                <w:szCs w:val="20"/>
              </w:rPr>
              <w:t>Avance del Producto</w:t>
            </w:r>
          </w:p>
        </w:tc>
      </w:tr>
      <w:tr w:rsidR="00556A07" w:rsidTr="00556A07">
        <w:trPr>
          <w:trHeight w:val="1300"/>
          <w:jc w:val="center"/>
        </w:trPr>
        <w:tc>
          <w:tcPr>
            <w:tcW w:w="23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556A07" w:rsidRDefault="00556A07" w:rsidP="00556A07">
            <w:pPr>
              <w:rPr>
                <w:rFonts w:ascii="Calibri" w:eastAsia="Calibri" w:hAnsi="Calibri" w:cs="Calibri"/>
                <w:sz w:val="20"/>
                <w:szCs w:val="20"/>
              </w:rPr>
            </w:pPr>
            <w:r>
              <w:rPr>
                <w:rFonts w:ascii="Calibri" w:eastAsia="Calibri" w:hAnsi="Calibri" w:cs="Calibri"/>
                <w:sz w:val="20"/>
                <w:szCs w:val="20"/>
              </w:rPr>
              <w:t>OE 1: Mejorar la cobertura y calidad del servicio de Agua Potable.</w:t>
            </w:r>
          </w:p>
          <w:p w:rsidR="00556A07" w:rsidRDefault="00556A07" w:rsidP="00556A07">
            <w:pPr>
              <w:rPr>
                <w:rFonts w:ascii="Calibri" w:eastAsia="Calibri" w:hAnsi="Calibri" w:cs="Calibri"/>
                <w:sz w:val="20"/>
                <w:szCs w:val="20"/>
              </w:rPr>
            </w:pPr>
            <w:r>
              <w:rPr>
                <w:rFonts w:ascii="Calibri" w:eastAsia="Calibri" w:hAnsi="Calibri" w:cs="Calibri"/>
                <w:sz w:val="20"/>
                <w:szCs w:val="20"/>
              </w:rPr>
              <w:t>OE 2: Aumentar la cobertura del servicio de saneamiento</w:t>
            </w:r>
          </w:p>
          <w:p w:rsidR="00556A07" w:rsidRDefault="00556A07" w:rsidP="00556A07">
            <w:pPr>
              <w:rPr>
                <w:rFonts w:ascii="Calibri" w:eastAsia="Calibri" w:hAnsi="Calibri" w:cs="Calibri"/>
                <w:sz w:val="20"/>
                <w:szCs w:val="20"/>
              </w:rPr>
            </w:pPr>
          </w:p>
        </w:tc>
        <w:tc>
          <w:tcPr>
            <w:tcW w:w="2055"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vAlign w:val="center"/>
          </w:tcPr>
          <w:p w:rsidR="00556A07" w:rsidRPr="00E17E57" w:rsidRDefault="00556A07">
            <w:pPr>
              <w:rPr>
                <w:rFonts w:ascii="Calibri" w:eastAsia="Calibri" w:hAnsi="Calibri" w:cs="Calibri"/>
                <w:sz w:val="20"/>
                <w:szCs w:val="20"/>
              </w:rPr>
            </w:pPr>
            <w:r w:rsidRPr="00E17E57">
              <w:rPr>
                <w:rFonts w:ascii="Calibri" w:eastAsia="Calibri" w:hAnsi="Calibri" w:cs="Calibri"/>
                <w:sz w:val="20"/>
                <w:szCs w:val="20"/>
              </w:rPr>
              <w:t>Obras de sistemas de abastecimiento de agua potable puestas en posesión realizadas.</w:t>
            </w:r>
          </w:p>
        </w:tc>
        <w:tc>
          <w:tcPr>
            <w:tcW w:w="2175" w:type="dxa"/>
            <w:tcBorders>
              <w:top w:val="single" w:sz="4" w:space="0" w:color="000000"/>
              <w:left w:val="single" w:sz="4" w:space="0" w:color="000000"/>
              <w:bottom w:val="single" w:sz="4" w:space="0" w:color="000000"/>
              <w:right w:val="single" w:sz="4" w:space="0" w:color="auto"/>
            </w:tcBorders>
            <w:tcMar>
              <w:top w:w="0" w:type="dxa"/>
              <w:left w:w="40" w:type="dxa"/>
              <w:bottom w:w="0" w:type="dxa"/>
              <w:right w:w="40" w:type="dxa"/>
            </w:tcMar>
            <w:vAlign w:val="center"/>
          </w:tcPr>
          <w:p w:rsidR="00556A07" w:rsidRDefault="00556A07" w:rsidP="00556A07">
            <w:pPr>
              <w:widowControl w:val="0"/>
              <w:spacing w:line="276" w:lineRule="auto"/>
              <w:rPr>
                <w:rFonts w:ascii="Calibri" w:eastAsia="Calibri" w:hAnsi="Calibri" w:cs="Calibri"/>
                <w:sz w:val="20"/>
                <w:szCs w:val="20"/>
              </w:rPr>
            </w:pPr>
            <w:r>
              <w:rPr>
                <w:rFonts w:ascii="Calibri" w:eastAsia="Calibri" w:hAnsi="Calibri" w:cs="Calibri"/>
                <w:sz w:val="20"/>
                <w:szCs w:val="20"/>
              </w:rPr>
              <w:t xml:space="preserve">38  </w:t>
            </w:r>
            <w:r w:rsidRPr="00E17E57">
              <w:rPr>
                <w:rFonts w:ascii="Calibri" w:eastAsia="Calibri" w:hAnsi="Calibri" w:cs="Calibri"/>
                <w:sz w:val="20"/>
                <w:szCs w:val="20"/>
              </w:rPr>
              <w:t>obras puestas en posesión de Agua Potable</w:t>
            </w:r>
          </w:p>
        </w:tc>
        <w:tc>
          <w:tcPr>
            <w:tcW w:w="17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56A07" w:rsidRDefault="00556A07" w:rsidP="00556A07">
            <w:pPr>
              <w:widowControl w:val="0"/>
              <w:spacing w:line="276" w:lineRule="auto"/>
              <w:rPr>
                <w:rFonts w:ascii="Calibri" w:eastAsia="Calibri" w:hAnsi="Calibri" w:cs="Calibri"/>
                <w:sz w:val="20"/>
                <w:szCs w:val="20"/>
              </w:rPr>
            </w:pPr>
            <w:r>
              <w:rPr>
                <w:rFonts w:ascii="Calibri" w:eastAsia="Calibri" w:hAnsi="Calibri" w:cs="Calibri"/>
                <w:sz w:val="20"/>
                <w:szCs w:val="20"/>
              </w:rPr>
              <w:t xml:space="preserve">53 </w:t>
            </w:r>
            <w:r w:rsidRPr="00E17E57">
              <w:rPr>
                <w:rFonts w:ascii="Calibri" w:eastAsia="Calibri" w:hAnsi="Calibri" w:cs="Calibri"/>
                <w:sz w:val="20"/>
                <w:szCs w:val="20"/>
              </w:rPr>
              <w:t>obras puestas en posesión de Agua Potable</w:t>
            </w:r>
          </w:p>
        </w:tc>
        <w:tc>
          <w:tcPr>
            <w:tcW w:w="1350"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vAlign w:val="center"/>
          </w:tcPr>
          <w:p w:rsidR="00556A07" w:rsidRDefault="00556A07">
            <w:pPr>
              <w:jc w:val="center"/>
              <w:rPr>
                <w:rFonts w:ascii="Calibri" w:eastAsia="Calibri" w:hAnsi="Calibri" w:cs="Calibri"/>
                <w:sz w:val="20"/>
                <w:szCs w:val="20"/>
              </w:rPr>
            </w:pPr>
            <w:r>
              <w:rPr>
                <w:rFonts w:ascii="Calibri" w:eastAsia="Calibri" w:hAnsi="Calibri" w:cs="Calibri"/>
                <w:sz w:val="20"/>
                <w:szCs w:val="20"/>
              </w:rPr>
              <w:t>139.47%</w:t>
            </w:r>
          </w:p>
        </w:tc>
      </w:tr>
      <w:tr w:rsidR="00556A07" w:rsidTr="00556A07">
        <w:trPr>
          <w:trHeight w:val="170"/>
          <w:jc w:val="center"/>
        </w:trPr>
        <w:tc>
          <w:tcPr>
            <w:tcW w:w="2340" w:type="dxa"/>
            <w:tcBorders>
              <w:top w:val="single" w:sz="4" w:space="0" w:color="000000"/>
              <w:left w:val="single" w:sz="4" w:space="0" w:color="000000"/>
              <w:bottom w:val="single" w:sz="4" w:space="0" w:color="auto"/>
              <w:right w:val="single" w:sz="4" w:space="0" w:color="000000"/>
            </w:tcBorders>
            <w:shd w:val="clear" w:color="auto" w:fill="305496"/>
            <w:tcMar>
              <w:top w:w="0" w:type="dxa"/>
              <w:left w:w="70" w:type="dxa"/>
              <w:bottom w:w="0" w:type="dxa"/>
              <w:right w:w="70" w:type="dxa"/>
            </w:tcMar>
            <w:vAlign w:val="center"/>
          </w:tcPr>
          <w:p w:rsidR="00556A07" w:rsidRDefault="00556A07" w:rsidP="00556A07">
            <w:pPr>
              <w:jc w:val="center"/>
              <w:rPr>
                <w:rFonts w:ascii="Calibri" w:eastAsia="Calibri" w:hAnsi="Calibri" w:cs="Calibri"/>
                <w:b/>
                <w:color w:val="FFFFFF"/>
                <w:sz w:val="20"/>
                <w:szCs w:val="20"/>
              </w:rPr>
            </w:pPr>
            <w:r>
              <w:rPr>
                <w:rFonts w:ascii="Calibri" w:eastAsia="Calibri" w:hAnsi="Calibri" w:cs="Calibri"/>
                <w:b/>
                <w:color w:val="FFFFFF"/>
                <w:sz w:val="20"/>
                <w:szCs w:val="20"/>
              </w:rPr>
              <w:t>Objetivo Específico del PEI</w:t>
            </w:r>
          </w:p>
        </w:tc>
        <w:tc>
          <w:tcPr>
            <w:tcW w:w="2055"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556A07" w:rsidRDefault="00556A07" w:rsidP="00556A07">
            <w:pPr>
              <w:jc w:val="center"/>
              <w:rPr>
                <w:rFonts w:ascii="Calibri" w:eastAsia="Calibri" w:hAnsi="Calibri" w:cs="Calibri"/>
                <w:b/>
                <w:color w:val="FFFFFF"/>
                <w:sz w:val="20"/>
                <w:szCs w:val="20"/>
              </w:rPr>
            </w:pPr>
            <w:r>
              <w:rPr>
                <w:rFonts w:ascii="Calibri" w:eastAsia="Calibri" w:hAnsi="Calibri" w:cs="Calibri"/>
                <w:b/>
                <w:color w:val="FFFFFF"/>
                <w:sz w:val="20"/>
                <w:szCs w:val="20"/>
              </w:rPr>
              <w:t>Producto</w:t>
            </w:r>
          </w:p>
        </w:tc>
        <w:tc>
          <w:tcPr>
            <w:tcW w:w="2175" w:type="dxa"/>
            <w:tcBorders>
              <w:top w:val="single" w:sz="4" w:space="0" w:color="000000"/>
              <w:left w:val="single" w:sz="4" w:space="0" w:color="000000"/>
              <w:bottom w:val="single" w:sz="4" w:space="0" w:color="000000"/>
              <w:right w:val="single" w:sz="4" w:space="0" w:color="000000"/>
            </w:tcBorders>
            <w:shd w:val="clear" w:color="auto" w:fill="305496"/>
            <w:tcMar>
              <w:top w:w="0" w:type="dxa"/>
              <w:left w:w="40" w:type="dxa"/>
              <w:bottom w:w="0" w:type="dxa"/>
              <w:right w:w="40" w:type="dxa"/>
            </w:tcMar>
            <w:vAlign w:val="center"/>
          </w:tcPr>
          <w:p w:rsidR="00556A07" w:rsidRDefault="00556A07" w:rsidP="00556A07">
            <w:pPr>
              <w:jc w:val="center"/>
              <w:rPr>
                <w:rFonts w:ascii="Calibri" w:eastAsia="Calibri" w:hAnsi="Calibri" w:cs="Calibri"/>
                <w:b/>
                <w:color w:val="FFFFFF"/>
                <w:sz w:val="20"/>
                <w:szCs w:val="20"/>
              </w:rPr>
            </w:pPr>
            <w:r>
              <w:rPr>
                <w:rFonts w:ascii="Calibri" w:eastAsia="Calibri" w:hAnsi="Calibri" w:cs="Calibri"/>
                <w:b/>
                <w:color w:val="FFFFFF"/>
                <w:sz w:val="20"/>
                <w:szCs w:val="20"/>
              </w:rPr>
              <w:t>Meta física 1er Trimestre 2023</w:t>
            </w:r>
          </w:p>
        </w:tc>
        <w:tc>
          <w:tcPr>
            <w:tcW w:w="1795" w:type="dxa"/>
            <w:tcBorders>
              <w:top w:val="single" w:sz="4" w:space="0" w:color="000000"/>
              <w:left w:val="single" w:sz="4" w:space="0" w:color="000000"/>
              <w:bottom w:val="single" w:sz="4" w:space="0" w:color="auto"/>
              <w:right w:val="single" w:sz="4" w:space="0" w:color="000000"/>
            </w:tcBorders>
            <w:shd w:val="clear" w:color="auto" w:fill="305496"/>
            <w:tcMar>
              <w:top w:w="0" w:type="dxa"/>
              <w:left w:w="70" w:type="dxa"/>
              <w:bottom w:w="0" w:type="dxa"/>
              <w:right w:w="70" w:type="dxa"/>
            </w:tcMar>
            <w:vAlign w:val="center"/>
          </w:tcPr>
          <w:p w:rsidR="00556A07" w:rsidRDefault="00556A07" w:rsidP="00556A07">
            <w:pPr>
              <w:jc w:val="center"/>
              <w:rPr>
                <w:rFonts w:ascii="Calibri" w:eastAsia="Calibri" w:hAnsi="Calibri" w:cs="Calibri"/>
                <w:b/>
                <w:color w:val="FFFFFF"/>
                <w:sz w:val="20"/>
                <w:szCs w:val="20"/>
              </w:rPr>
            </w:pPr>
            <w:r>
              <w:rPr>
                <w:rFonts w:ascii="Calibri" w:eastAsia="Calibri" w:hAnsi="Calibri" w:cs="Calibri"/>
                <w:b/>
                <w:color w:val="FFFFFF"/>
                <w:sz w:val="20"/>
                <w:szCs w:val="20"/>
              </w:rPr>
              <w:t>Ejecutado</w:t>
            </w:r>
          </w:p>
        </w:tc>
        <w:tc>
          <w:tcPr>
            <w:tcW w:w="1350"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556A07" w:rsidRDefault="00556A07" w:rsidP="00556A07">
            <w:pPr>
              <w:jc w:val="center"/>
              <w:rPr>
                <w:rFonts w:ascii="Calibri" w:eastAsia="Calibri" w:hAnsi="Calibri" w:cs="Calibri"/>
                <w:b/>
                <w:color w:val="FFFFFF"/>
                <w:sz w:val="20"/>
                <w:szCs w:val="20"/>
              </w:rPr>
            </w:pPr>
            <w:r>
              <w:rPr>
                <w:rFonts w:ascii="Calibri" w:eastAsia="Calibri" w:hAnsi="Calibri" w:cs="Calibri"/>
                <w:b/>
                <w:color w:val="FFFFFF"/>
                <w:sz w:val="20"/>
                <w:szCs w:val="20"/>
              </w:rPr>
              <w:t>Avance del Producto</w:t>
            </w:r>
          </w:p>
        </w:tc>
      </w:tr>
      <w:tr w:rsidR="00556A07" w:rsidTr="00556A07">
        <w:trPr>
          <w:trHeight w:val="170"/>
          <w:jc w:val="center"/>
        </w:trPr>
        <w:tc>
          <w:tcPr>
            <w:tcW w:w="2340" w:type="dxa"/>
            <w:vMerge w:val="restart"/>
            <w:tcBorders>
              <w:left w:val="single" w:sz="4" w:space="0" w:color="000000"/>
              <w:right w:val="single" w:sz="4" w:space="0" w:color="000000"/>
            </w:tcBorders>
            <w:tcMar>
              <w:top w:w="0" w:type="dxa"/>
              <w:left w:w="70" w:type="dxa"/>
              <w:bottom w:w="0" w:type="dxa"/>
              <w:right w:w="70" w:type="dxa"/>
            </w:tcMar>
            <w:vAlign w:val="center"/>
          </w:tcPr>
          <w:p w:rsidR="00556A07" w:rsidRDefault="00556A07" w:rsidP="00556A07">
            <w:pPr>
              <w:rPr>
                <w:rFonts w:ascii="Calibri" w:eastAsia="Calibri" w:hAnsi="Calibri" w:cs="Calibri"/>
                <w:sz w:val="20"/>
                <w:szCs w:val="20"/>
              </w:rPr>
            </w:pPr>
            <w:r>
              <w:rPr>
                <w:rFonts w:ascii="Calibri" w:eastAsia="Calibri" w:hAnsi="Calibri" w:cs="Calibri"/>
                <w:sz w:val="20"/>
                <w:szCs w:val="20"/>
              </w:rPr>
              <w:t>OE 1: Mejorar la cobertura y calidad del servicio de Agua Potable.</w:t>
            </w:r>
          </w:p>
          <w:p w:rsidR="00556A07" w:rsidRDefault="00556A07" w:rsidP="00556A07">
            <w:pPr>
              <w:rPr>
                <w:rFonts w:ascii="Calibri" w:eastAsia="Calibri" w:hAnsi="Calibri" w:cs="Calibri"/>
                <w:sz w:val="20"/>
                <w:szCs w:val="20"/>
              </w:rPr>
            </w:pPr>
            <w:r>
              <w:rPr>
                <w:rFonts w:ascii="Calibri" w:eastAsia="Calibri" w:hAnsi="Calibri" w:cs="Calibri"/>
                <w:sz w:val="20"/>
                <w:szCs w:val="20"/>
              </w:rPr>
              <w:t>OE 2: Aumentar la cobertura del servicio de saneamiento</w:t>
            </w:r>
          </w:p>
          <w:p w:rsidR="00556A07" w:rsidRDefault="00556A07">
            <w:pPr>
              <w:widowControl w:val="0"/>
              <w:pBdr>
                <w:top w:val="nil"/>
                <w:left w:val="nil"/>
                <w:bottom w:val="nil"/>
                <w:right w:val="nil"/>
                <w:between w:val="nil"/>
              </w:pBdr>
              <w:spacing w:line="276" w:lineRule="auto"/>
              <w:rPr>
                <w:rFonts w:ascii="Calibri" w:eastAsia="Calibri" w:hAnsi="Calibri" w:cs="Calibri"/>
                <w:sz w:val="20"/>
                <w:szCs w:val="20"/>
              </w:rPr>
            </w:pPr>
          </w:p>
        </w:tc>
        <w:tc>
          <w:tcPr>
            <w:tcW w:w="20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56A07" w:rsidRDefault="00556A07">
            <w:pPr>
              <w:widowControl w:val="0"/>
              <w:pBdr>
                <w:top w:val="nil"/>
                <w:left w:val="nil"/>
                <w:bottom w:val="nil"/>
                <w:right w:val="nil"/>
                <w:between w:val="nil"/>
              </w:pBdr>
              <w:spacing w:line="276" w:lineRule="auto"/>
              <w:rPr>
                <w:rFonts w:ascii="Calibri" w:eastAsia="Calibri" w:hAnsi="Calibri" w:cs="Calibri"/>
                <w:sz w:val="20"/>
                <w:szCs w:val="20"/>
              </w:rPr>
            </w:pPr>
            <w:r>
              <w:rPr>
                <w:rFonts w:ascii="Calibri" w:eastAsia="Calibri" w:hAnsi="Calibri" w:cs="Calibri"/>
                <w:sz w:val="20"/>
                <w:szCs w:val="20"/>
              </w:rPr>
              <w:t>Obras de sistemas de abastecimiento de agua potable supervisadas.</w:t>
            </w:r>
          </w:p>
        </w:tc>
        <w:tc>
          <w:tcPr>
            <w:tcW w:w="21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556A07" w:rsidRDefault="00556A07" w:rsidP="00556A07">
            <w:pPr>
              <w:widowControl w:val="0"/>
              <w:spacing w:line="276" w:lineRule="auto"/>
              <w:rPr>
                <w:rFonts w:ascii="Calibri" w:eastAsia="Calibri" w:hAnsi="Calibri" w:cs="Calibri"/>
                <w:sz w:val="20"/>
                <w:szCs w:val="20"/>
              </w:rPr>
            </w:pPr>
            <w:r>
              <w:rPr>
                <w:rFonts w:ascii="Calibri" w:eastAsia="Calibri" w:hAnsi="Calibri" w:cs="Calibri"/>
                <w:sz w:val="20"/>
                <w:szCs w:val="20"/>
              </w:rPr>
              <w:t xml:space="preserve">171  </w:t>
            </w:r>
            <w:r w:rsidRPr="00E17E57">
              <w:rPr>
                <w:rFonts w:ascii="Calibri" w:eastAsia="Calibri" w:hAnsi="Calibri" w:cs="Calibri"/>
                <w:sz w:val="20"/>
                <w:szCs w:val="20"/>
              </w:rPr>
              <w:t>Informes de supervisión, elaborados de Agua Potable</w:t>
            </w:r>
          </w:p>
        </w:tc>
        <w:tc>
          <w:tcPr>
            <w:tcW w:w="1795"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vAlign w:val="center"/>
          </w:tcPr>
          <w:p w:rsidR="00556A07" w:rsidRDefault="00556A07" w:rsidP="00556A07">
            <w:pPr>
              <w:widowControl w:val="0"/>
              <w:spacing w:line="276" w:lineRule="auto"/>
              <w:rPr>
                <w:rFonts w:ascii="Calibri" w:eastAsia="Calibri" w:hAnsi="Calibri" w:cs="Calibri"/>
                <w:sz w:val="20"/>
                <w:szCs w:val="20"/>
              </w:rPr>
            </w:pPr>
            <w:r>
              <w:rPr>
                <w:rFonts w:ascii="Calibri" w:eastAsia="Calibri" w:hAnsi="Calibri" w:cs="Calibri"/>
                <w:sz w:val="20"/>
                <w:szCs w:val="20"/>
              </w:rPr>
              <w:t xml:space="preserve">213 </w:t>
            </w:r>
            <w:r w:rsidRPr="00E17E57">
              <w:rPr>
                <w:rFonts w:ascii="Calibri" w:eastAsia="Calibri" w:hAnsi="Calibri" w:cs="Calibri"/>
                <w:sz w:val="20"/>
                <w:szCs w:val="20"/>
              </w:rPr>
              <w:t>Informes de supervisión, elaborados de Agua Potable</w:t>
            </w:r>
          </w:p>
        </w:tc>
        <w:tc>
          <w:tcPr>
            <w:tcW w:w="13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56A07" w:rsidRDefault="00556A07">
            <w:pPr>
              <w:jc w:val="center"/>
              <w:rPr>
                <w:rFonts w:ascii="Calibri" w:eastAsia="Calibri" w:hAnsi="Calibri" w:cs="Calibri"/>
                <w:sz w:val="20"/>
                <w:szCs w:val="20"/>
              </w:rPr>
            </w:pPr>
            <w:r>
              <w:rPr>
                <w:rFonts w:ascii="Calibri" w:eastAsia="Calibri" w:hAnsi="Calibri" w:cs="Calibri"/>
                <w:sz w:val="20"/>
                <w:szCs w:val="20"/>
              </w:rPr>
              <w:t>124.56%</w:t>
            </w:r>
          </w:p>
        </w:tc>
      </w:tr>
      <w:tr w:rsidR="00556A07" w:rsidTr="00556A07">
        <w:trPr>
          <w:trHeight w:val="424"/>
          <w:jc w:val="center"/>
        </w:trPr>
        <w:tc>
          <w:tcPr>
            <w:tcW w:w="2340" w:type="dxa"/>
            <w:vMerge/>
            <w:tcBorders>
              <w:left w:val="single" w:sz="4" w:space="0" w:color="000000"/>
              <w:right w:val="single" w:sz="4" w:space="0" w:color="000000"/>
            </w:tcBorders>
            <w:tcMar>
              <w:top w:w="0" w:type="dxa"/>
              <w:left w:w="70" w:type="dxa"/>
              <w:bottom w:w="0" w:type="dxa"/>
              <w:right w:w="70" w:type="dxa"/>
            </w:tcMar>
            <w:vAlign w:val="center"/>
          </w:tcPr>
          <w:p w:rsidR="00556A07" w:rsidRDefault="00556A07">
            <w:pPr>
              <w:widowControl w:val="0"/>
              <w:pBdr>
                <w:top w:val="nil"/>
                <w:left w:val="nil"/>
                <w:bottom w:val="nil"/>
                <w:right w:val="nil"/>
                <w:between w:val="nil"/>
              </w:pBdr>
              <w:spacing w:line="276" w:lineRule="auto"/>
              <w:rPr>
                <w:rFonts w:ascii="Calibri" w:eastAsia="Calibri" w:hAnsi="Calibri" w:cs="Calibri"/>
                <w:sz w:val="20"/>
                <w:szCs w:val="20"/>
              </w:rPr>
            </w:pPr>
          </w:p>
        </w:tc>
        <w:tc>
          <w:tcPr>
            <w:tcW w:w="20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56A07" w:rsidRDefault="00556A07">
            <w:pPr>
              <w:widowControl w:val="0"/>
              <w:pBdr>
                <w:top w:val="nil"/>
                <w:left w:val="nil"/>
                <w:bottom w:val="nil"/>
                <w:right w:val="nil"/>
                <w:between w:val="nil"/>
              </w:pBdr>
              <w:spacing w:line="276" w:lineRule="auto"/>
              <w:rPr>
                <w:rFonts w:ascii="Calibri" w:eastAsia="Calibri" w:hAnsi="Calibri" w:cs="Calibri"/>
                <w:sz w:val="20"/>
                <w:szCs w:val="20"/>
              </w:rPr>
            </w:pPr>
            <w:r w:rsidRPr="00E17E57">
              <w:rPr>
                <w:rFonts w:ascii="Calibri" w:eastAsia="Calibri" w:hAnsi="Calibri" w:cs="Calibri"/>
                <w:sz w:val="20"/>
                <w:szCs w:val="20"/>
              </w:rPr>
              <w:t xml:space="preserve">Pruebas de tuberías realizadas para sistemas de abastecimiento de agua potable </w:t>
            </w:r>
          </w:p>
        </w:tc>
        <w:tc>
          <w:tcPr>
            <w:tcW w:w="21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556A07" w:rsidRPr="00E17E57" w:rsidRDefault="00556A07" w:rsidP="00556A07">
            <w:pPr>
              <w:widowControl w:val="0"/>
              <w:spacing w:line="276" w:lineRule="auto"/>
              <w:rPr>
                <w:rFonts w:ascii="Calibri" w:eastAsia="Calibri" w:hAnsi="Calibri" w:cs="Calibri"/>
                <w:sz w:val="20"/>
                <w:szCs w:val="20"/>
              </w:rPr>
            </w:pPr>
            <w:r w:rsidRPr="00E17E57">
              <w:rPr>
                <w:rFonts w:ascii="Calibri" w:eastAsia="Calibri" w:hAnsi="Calibri" w:cs="Calibri"/>
                <w:sz w:val="20"/>
                <w:szCs w:val="20"/>
              </w:rPr>
              <w:t>33  Informes de pruebas de tuberías, elaborados de Agua Potable</w:t>
            </w:r>
          </w:p>
        </w:tc>
        <w:tc>
          <w:tcPr>
            <w:tcW w:w="17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56A07" w:rsidRDefault="00556A07" w:rsidP="00556A07">
            <w:pPr>
              <w:widowControl w:val="0"/>
              <w:spacing w:line="276" w:lineRule="auto"/>
              <w:rPr>
                <w:rFonts w:ascii="Calibri" w:eastAsia="Calibri" w:hAnsi="Calibri" w:cs="Calibri"/>
                <w:sz w:val="20"/>
                <w:szCs w:val="20"/>
              </w:rPr>
            </w:pPr>
            <w:r>
              <w:rPr>
                <w:rFonts w:ascii="Calibri" w:eastAsia="Calibri" w:hAnsi="Calibri" w:cs="Calibri"/>
                <w:sz w:val="20"/>
                <w:szCs w:val="20"/>
              </w:rPr>
              <w:t xml:space="preserve">44  </w:t>
            </w:r>
            <w:r w:rsidRPr="00E17E57">
              <w:rPr>
                <w:rFonts w:ascii="Calibri" w:eastAsia="Calibri" w:hAnsi="Calibri" w:cs="Calibri"/>
                <w:sz w:val="20"/>
                <w:szCs w:val="20"/>
              </w:rPr>
              <w:t>Informes de pruebas de tuberías, elaborados de Agua Potable</w:t>
            </w:r>
          </w:p>
        </w:tc>
        <w:tc>
          <w:tcPr>
            <w:tcW w:w="13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56A07" w:rsidRDefault="00556A07">
            <w:pPr>
              <w:jc w:val="center"/>
              <w:rPr>
                <w:rFonts w:ascii="Calibri" w:eastAsia="Calibri" w:hAnsi="Calibri" w:cs="Calibri"/>
                <w:sz w:val="20"/>
                <w:szCs w:val="20"/>
              </w:rPr>
            </w:pPr>
            <w:r>
              <w:rPr>
                <w:rFonts w:ascii="Calibri" w:eastAsia="Calibri" w:hAnsi="Calibri" w:cs="Calibri"/>
                <w:sz w:val="20"/>
                <w:szCs w:val="20"/>
              </w:rPr>
              <w:t>133.33%</w:t>
            </w:r>
          </w:p>
        </w:tc>
      </w:tr>
      <w:tr w:rsidR="00556A07" w:rsidTr="00556A07">
        <w:trPr>
          <w:trHeight w:val="424"/>
          <w:jc w:val="center"/>
        </w:trPr>
        <w:tc>
          <w:tcPr>
            <w:tcW w:w="2340" w:type="dxa"/>
            <w:vMerge/>
            <w:tcBorders>
              <w:left w:val="single" w:sz="4" w:space="0" w:color="000000"/>
              <w:right w:val="single" w:sz="4" w:space="0" w:color="000000"/>
            </w:tcBorders>
            <w:tcMar>
              <w:top w:w="0" w:type="dxa"/>
              <w:left w:w="70" w:type="dxa"/>
              <w:bottom w:w="0" w:type="dxa"/>
              <w:right w:w="70" w:type="dxa"/>
            </w:tcMar>
            <w:vAlign w:val="center"/>
          </w:tcPr>
          <w:p w:rsidR="00556A07" w:rsidRDefault="00556A07">
            <w:pPr>
              <w:widowControl w:val="0"/>
              <w:pBdr>
                <w:top w:val="nil"/>
                <w:left w:val="nil"/>
                <w:bottom w:val="nil"/>
                <w:right w:val="nil"/>
                <w:between w:val="nil"/>
              </w:pBdr>
              <w:spacing w:line="276" w:lineRule="auto"/>
              <w:rPr>
                <w:rFonts w:ascii="Calibri" w:eastAsia="Calibri" w:hAnsi="Calibri" w:cs="Calibri"/>
                <w:sz w:val="20"/>
                <w:szCs w:val="20"/>
              </w:rPr>
            </w:pPr>
          </w:p>
        </w:tc>
        <w:tc>
          <w:tcPr>
            <w:tcW w:w="20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56A07" w:rsidRPr="00E17E57" w:rsidRDefault="00556A07">
            <w:pPr>
              <w:widowControl w:val="0"/>
              <w:pBdr>
                <w:top w:val="nil"/>
                <w:left w:val="nil"/>
                <w:bottom w:val="nil"/>
                <w:right w:val="nil"/>
                <w:between w:val="nil"/>
              </w:pBdr>
              <w:spacing w:line="276" w:lineRule="auto"/>
              <w:rPr>
                <w:rFonts w:ascii="Calibri" w:eastAsia="Calibri" w:hAnsi="Calibri" w:cs="Calibri"/>
                <w:sz w:val="20"/>
                <w:szCs w:val="20"/>
              </w:rPr>
            </w:pPr>
            <w:r w:rsidRPr="00E17E57">
              <w:rPr>
                <w:rFonts w:ascii="Calibri" w:eastAsia="Calibri" w:hAnsi="Calibri" w:cs="Calibri"/>
                <w:sz w:val="20"/>
                <w:szCs w:val="20"/>
              </w:rPr>
              <w:t>Obras de sistemas de recolección y Saneamiento de aguas residuales, puestas en posesión realizada.</w:t>
            </w:r>
          </w:p>
        </w:tc>
        <w:tc>
          <w:tcPr>
            <w:tcW w:w="2175" w:type="dxa"/>
            <w:tcBorders>
              <w:top w:val="single" w:sz="4" w:space="0" w:color="000000"/>
              <w:left w:val="single" w:sz="4" w:space="0" w:color="000000"/>
              <w:bottom w:val="single" w:sz="4" w:space="0" w:color="auto"/>
              <w:right w:val="single" w:sz="4" w:space="0" w:color="000000"/>
            </w:tcBorders>
            <w:tcMar>
              <w:top w:w="0" w:type="dxa"/>
              <w:left w:w="40" w:type="dxa"/>
              <w:bottom w:w="0" w:type="dxa"/>
              <w:right w:w="40" w:type="dxa"/>
            </w:tcMar>
            <w:vAlign w:val="center"/>
          </w:tcPr>
          <w:p w:rsidR="00556A07" w:rsidRPr="00E17E57" w:rsidRDefault="00556A07" w:rsidP="00556A07">
            <w:pPr>
              <w:widowControl w:val="0"/>
              <w:spacing w:line="276" w:lineRule="auto"/>
              <w:rPr>
                <w:rFonts w:ascii="Calibri" w:eastAsia="Calibri" w:hAnsi="Calibri" w:cs="Calibri"/>
                <w:sz w:val="20"/>
                <w:szCs w:val="20"/>
              </w:rPr>
            </w:pPr>
            <w:r w:rsidRPr="00E17E57">
              <w:rPr>
                <w:rFonts w:ascii="Calibri" w:eastAsia="Calibri" w:hAnsi="Calibri" w:cs="Calibri"/>
                <w:sz w:val="20"/>
                <w:szCs w:val="20"/>
              </w:rPr>
              <w:t>7 obras puestas en posesión de Aguas residuales</w:t>
            </w:r>
          </w:p>
        </w:tc>
        <w:tc>
          <w:tcPr>
            <w:tcW w:w="17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56A07" w:rsidRPr="00E17E57" w:rsidRDefault="00556A07">
            <w:pPr>
              <w:widowControl w:val="0"/>
              <w:spacing w:line="276" w:lineRule="auto"/>
              <w:rPr>
                <w:rFonts w:ascii="Calibri" w:eastAsia="Calibri" w:hAnsi="Calibri" w:cs="Calibri"/>
                <w:sz w:val="20"/>
                <w:szCs w:val="20"/>
              </w:rPr>
            </w:pPr>
            <w:r>
              <w:rPr>
                <w:rFonts w:ascii="Calibri" w:eastAsia="Calibri" w:hAnsi="Calibri" w:cs="Calibri"/>
                <w:sz w:val="20"/>
                <w:szCs w:val="20"/>
              </w:rPr>
              <w:t xml:space="preserve">1 </w:t>
            </w:r>
            <w:r w:rsidRPr="00E17E57">
              <w:rPr>
                <w:rFonts w:ascii="Calibri" w:eastAsia="Calibri" w:hAnsi="Calibri" w:cs="Calibri"/>
                <w:sz w:val="20"/>
                <w:szCs w:val="20"/>
              </w:rPr>
              <w:t>obras puestas en posesión de Aguas residuales</w:t>
            </w:r>
          </w:p>
          <w:p w:rsidR="00556A07" w:rsidRDefault="00556A07">
            <w:pPr>
              <w:widowControl w:val="0"/>
              <w:spacing w:line="276" w:lineRule="auto"/>
              <w:rPr>
                <w:rFonts w:ascii="Calibri" w:eastAsia="Calibri" w:hAnsi="Calibri" w:cs="Calibri"/>
                <w:sz w:val="20"/>
                <w:szCs w:val="20"/>
              </w:rPr>
            </w:pPr>
          </w:p>
        </w:tc>
        <w:tc>
          <w:tcPr>
            <w:tcW w:w="13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56A07" w:rsidRDefault="00556A07">
            <w:pPr>
              <w:jc w:val="center"/>
              <w:rPr>
                <w:rFonts w:ascii="Calibri" w:eastAsia="Calibri" w:hAnsi="Calibri" w:cs="Calibri"/>
                <w:sz w:val="20"/>
                <w:szCs w:val="20"/>
              </w:rPr>
            </w:pPr>
            <w:r>
              <w:rPr>
                <w:rFonts w:ascii="Calibri" w:eastAsia="Calibri" w:hAnsi="Calibri" w:cs="Calibri"/>
                <w:sz w:val="22"/>
                <w:szCs w:val="22"/>
              </w:rPr>
              <w:t>14.29%</w:t>
            </w:r>
          </w:p>
        </w:tc>
      </w:tr>
      <w:tr w:rsidR="00556A07" w:rsidTr="00556A07">
        <w:trPr>
          <w:trHeight w:val="575"/>
          <w:jc w:val="center"/>
        </w:trPr>
        <w:tc>
          <w:tcPr>
            <w:tcW w:w="2340" w:type="dxa"/>
            <w:vMerge/>
            <w:tcBorders>
              <w:left w:val="single" w:sz="4" w:space="0" w:color="000000"/>
              <w:right w:val="single" w:sz="4" w:space="0" w:color="000000"/>
            </w:tcBorders>
            <w:tcMar>
              <w:top w:w="0" w:type="dxa"/>
              <w:left w:w="70" w:type="dxa"/>
              <w:bottom w:w="0" w:type="dxa"/>
              <w:right w:w="70" w:type="dxa"/>
            </w:tcMar>
            <w:vAlign w:val="center"/>
          </w:tcPr>
          <w:p w:rsidR="00556A07" w:rsidRDefault="00556A07">
            <w:pPr>
              <w:widowControl w:val="0"/>
              <w:pBdr>
                <w:top w:val="nil"/>
                <w:left w:val="nil"/>
                <w:bottom w:val="nil"/>
                <w:right w:val="nil"/>
                <w:between w:val="nil"/>
              </w:pBdr>
              <w:spacing w:line="276" w:lineRule="auto"/>
              <w:rPr>
                <w:rFonts w:ascii="Calibri" w:eastAsia="Calibri" w:hAnsi="Calibri" w:cs="Calibri"/>
                <w:sz w:val="20"/>
                <w:szCs w:val="20"/>
              </w:rPr>
            </w:pPr>
          </w:p>
        </w:tc>
        <w:tc>
          <w:tcPr>
            <w:tcW w:w="2055"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vAlign w:val="center"/>
          </w:tcPr>
          <w:p w:rsidR="00556A07" w:rsidRDefault="00556A07">
            <w:pPr>
              <w:widowControl w:val="0"/>
              <w:pBdr>
                <w:top w:val="nil"/>
                <w:left w:val="nil"/>
                <w:bottom w:val="nil"/>
                <w:right w:val="nil"/>
                <w:between w:val="nil"/>
              </w:pBdr>
              <w:spacing w:line="276" w:lineRule="auto"/>
              <w:rPr>
                <w:rFonts w:ascii="Calibri" w:eastAsia="Calibri" w:hAnsi="Calibri" w:cs="Calibri"/>
                <w:sz w:val="20"/>
                <w:szCs w:val="20"/>
              </w:rPr>
            </w:pPr>
            <w:r w:rsidRPr="00E17E57">
              <w:rPr>
                <w:rFonts w:ascii="Calibri" w:eastAsia="Calibri" w:hAnsi="Calibri" w:cs="Calibri"/>
                <w:sz w:val="20"/>
                <w:szCs w:val="20"/>
              </w:rPr>
              <w:t>Obras  de Sistemas de recolección y Saneamiento de aguas residuales, supervisadas.</w:t>
            </w:r>
          </w:p>
        </w:tc>
        <w:tc>
          <w:tcPr>
            <w:tcW w:w="217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56A07" w:rsidRPr="00E17E57" w:rsidRDefault="00556A07" w:rsidP="00556A07">
            <w:pPr>
              <w:widowControl w:val="0"/>
              <w:spacing w:line="276" w:lineRule="auto"/>
              <w:rPr>
                <w:rFonts w:ascii="Calibri" w:eastAsia="Calibri" w:hAnsi="Calibri" w:cs="Calibri"/>
                <w:sz w:val="20"/>
                <w:szCs w:val="20"/>
              </w:rPr>
            </w:pPr>
            <w:r w:rsidRPr="00E17E57">
              <w:rPr>
                <w:rFonts w:ascii="Calibri" w:eastAsia="Calibri" w:hAnsi="Calibri" w:cs="Calibri"/>
                <w:sz w:val="20"/>
                <w:szCs w:val="20"/>
              </w:rPr>
              <w:t>50 Informes de supervisión de Aguas residuales</w:t>
            </w:r>
          </w:p>
        </w:tc>
        <w:tc>
          <w:tcPr>
            <w:tcW w:w="1795"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vAlign w:val="center"/>
          </w:tcPr>
          <w:p w:rsidR="00556A07" w:rsidRDefault="00556A07" w:rsidP="00556A07">
            <w:pPr>
              <w:widowControl w:val="0"/>
              <w:spacing w:line="276" w:lineRule="auto"/>
              <w:rPr>
                <w:rFonts w:ascii="Calibri" w:eastAsia="Calibri" w:hAnsi="Calibri" w:cs="Calibri"/>
                <w:sz w:val="20"/>
                <w:szCs w:val="20"/>
              </w:rPr>
            </w:pPr>
            <w:r>
              <w:rPr>
                <w:rFonts w:ascii="Calibri" w:eastAsia="Calibri" w:hAnsi="Calibri" w:cs="Calibri"/>
                <w:sz w:val="20"/>
                <w:szCs w:val="20"/>
              </w:rPr>
              <w:t xml:space="preserve">60 </w:t>
            </w:r>
            <w:r w:rsidRPr="00E17E57">
              <w:rPr>
                <w:rFonts w:ascii="Calibri" w:eastAsia="Calibri" w:hAnsi="Calibri" w:cs="Calibri"/>
                <w:sz w:val="20"/>
                <w:szCs w:val="20"/>
              </w:rPr>
              <w:t>Informes de supervisión de Aguas residuales</w:t>
            </w:r>
          </w:p>
        </w:tc>
        <w:tc>
          <w:tcPr>
            <w:tcW w:w="13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56A07" w:rsidRDefault="00556A07">
            <w:pPr>
              <w:jc w:val="center"/>
              <w:rPr>
                <w:rFonts w:ascii="Calibri" w:eastAsia="Calibri" w:hAnsi="Calibri" w:cs="Calibri"/>
                <w:sz w:val="20"/>
                <w:szCs w:val="20"/>
              </w:rPr>
            </w:pPr>
            <w:r>
              <w:rPr>
                <w:rFonts w:ascii="Calibri" w:eastAsia="Calibri" w:hAnsi="Calibri" w:cs="Calibri"/>
                <w:sz w:val="20"/>
                <w:szCs w:val="20"/>
              </w:rPr>
              <w:t>120.00%</w:t>
            </w:r>
          </w:p>
        </w:tc>
      </w:tr>
      <w:tr w:rsidR="00556A07" w:rsidTr="00556A07">
        <w:trPr>
          <w:trHeight w:val="424"/>
          <w:jc w:val="center"/>
        </w:trPr>
        <w:tc>
          <w:tcPr>
            <w:tcW w:w="2340" w:type="dxa"/>
            <w:vMerge/>
            <w:tcBorders>
              <w:left w:val="single" w:sz="4" w:space="0" w:color="000000"/>
              <w:bottom w:val="single" w:sz="4" w:space="0" w:color="000000"/>
              <w:right w:val="single" w:sz="4" w:space="0" w:color="000000"/>
            </w:tcBorders>
            <w:tcMar>
              <w:top w:w="0" w:type="dxa"/>
              <w:left w:w="70" w:type="dxa"/>
              <w:bottom w:w="0" w:type="dxa"/>
              <w:right w:w="70" w:type="dxa"/>
            </w:tcMar>
            <w:vAlign w:val="center"/>
          </w:tcPr>
          <w:p w:rsidR="00556A07" w:rsidRDefault="00556A07">
            <w:pPr>
              <w:widowControl w:val="0"/>
              <w:pBdr>
                <w:top w:val="nil"/>
                <w:left w:val="nil"/>
                <w:bottom w:val="nil"/>
                <w:right w:val="nil"/>
                <w:between w:val="nil"/>
              </w:pBdr>
              <w:spacing w:line="276" w:lineRule="auto"/>
              <w:rPr>
                <w:rFonts w:ascii="Calibri" w:eastAsia="Calibri" w:hAnsi="Calibri" w:cs="Calibri"/>
                <w:sz w:val="20"/>
                <w:szCs w:val="20"/>
              </w:rPr>
            </w:pPr>
          </w:p>
        </w:tc>
        <w:tc>
          <w:tcPr>
            <w:tcW w:w="2055"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vAlign w:val="center"/>
          </w:tcPr>
          <w:p w:rsidR="00556A07" w:rsidRPr="00E17E57" w:rsidRDefault="00556A07">
            <w:pPr>
              <w:widowControl w:val="0"/>
              <w:pBdr>
                <w:top w:val="nil"/>
                <w:left w:val="nil"/>
                <w:bottom w:val="nil"/>
                <w:right w:val="nil"/>
                <w:between w:val="nil"/>
              </w:pBdr>
              <w:spacing w:line="276" w:lineRule="auto"/>
              <w:rPr>
                <w:rFonts w:ascii="Calibri" w:eastAsia="Calibri" w:hAnsi="Calibri" w:cs="Calibri"/>
                <w:sz w:val="20"/>
                <w:szCs w:val="20"/>
              </w:rPr>
            </w:pPr>
            <w:r w:rsidRPr="00E17E57">
              <w:rPr>
                <w:rFonts w:ascii="Calibri" w:eastAsia="Calibri" w:hAnsi="Calibri" w:cs="Calibri"/>
                <w:sz w:val="20"/>
                <w:szCs w:val="20"/>
              </w:rPr>
              <w:t>Pruebas de tuberías realizadas para sistemas de recolección y saneamiento de aguas residuales.</w:t>
            </w:r>
          </w:p>
        </w:tc>
        <w:tc>
          <w:tcPr>
            <w:tcW w:w="217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56A07" w:rsidRPr="00E17E57" w:rsidRDefault="00556A07" w:rsidP="00556A07">
            <w:pPr>
              <w:widowControl w:val="0"/>
              <w:spacing w:line="276" w:lineRule="auto"/>
              <w:rPr>
                <w:rFonts w:ascii="Calibri" w:eastAsia="Calibri" w:hAnsi="Calibri" w:cs="Calibri"/>
                <w:sz w:val="20"/>
                <w:szCs w:val="20"/>
              </w:rPr>
            </w:pPr>
            <w:r w:rsidRPr="00E17E57">
              <w:rPr>
                <w:rFonts w:ascii="Calibri" w:eastAsia="Calibri" w:hAnsi="Calibri" w:cs="Calibri"/>
                <w:sz w:val="20"/>
                <w:szCs w:val="20"/>
              </w:rPr>
              <w:t>7  Informes de pruebas de tuberías de Aguas residuales</w:t>
            </w:r>
          </w:p>
        </w:tc>
        <w:tc>
          <w:tcPr>
            <w:tcW w:w="1795"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vAlign w:val="center"/>
          </w:tcPr>
          <w:p w:rsidR="00556A07" w:rsidRPr="00E17E57" w:rsidRDefault="00556A07">
            <w:pPr>
              <w:widowControl w:val="0"/>
              <w:spacing w:line="276" w:lineRule="auto"/>
              <w:rPr>
                <w:rFonts w:ascii="Calibri" w:eastAsia="Calibri" w:hAnsi="Calibri" w:cs="Calibri"/>
                <w:sz w:val="20"/>
                <w:szCs w:val="20"/>
              </w:rPr>
            </w:pPr>
            <w:r w:rsidRPr="00E17E57">
              <w:rPr>
                <w:rFonts w:ascii="Calibri" w:eastAsia="Calibri" w:hAnsi="Calibri" w:cs="Calibri"/>
                <w:sz w:val="20"/>
                <w:szCs w:val="20"/>
              </w:rPr>
              <w:t>2 Informes de pruebas de tuberías de Aguas residuales</w:t>
            </w:r>
          </w:p>
          <w:p w:rsidR="00556A07" w:rsidRPr="00E17E57" w:rsidRDefault="00556A07">
            <w:pPr>
              <w:widowControl w:val="0"/>
              <w:spacing w:line="276" w:lineRule="auto"/>
              <w:rPr>
                <w:rFonts w:ascii="Calibri" w:eastAsia="Calibri" w:hAnsi="Calibri" w:cs="Calibri"/>
                <w:sz w:val="20"/>
                <w:szCs w:val="20"/>
              </w:rPr>
            </w:pPr>
          </w:p>
        </w:tc>
        <w:tc>
          <w:tcPr>
            <w:tcW w:w="13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56A07" w:rsidRDefault="00556A07">
            <w:pPr>
              <w:jc w:val="center"/>
              <w:rPr>
                <w:rFonts w:ascii="Calibri" w:eastAsia="Calibri" w:hAnsi="Calibri" w:cs="Calibri"/>
                <w:sz w:val="20"/>
                <w:szCs w:val="20"/>
              </w:rPr>
            </w:pPr>
            <w:r>
              <w:rPr>
                <w:rFonts w:ascii="Calibri" w:eastAsia="Calibri" w:hAnsi="Calibri" w:cs="Calibri"/>
                <w:sz w:val="20"/>
                <w:szCs w:val="20"/>
              </w:rPr>
              <w:t>28.57%</w:t>
            </w:r>
          </w:p>
        </w:tc>
      </w:tr>
    </w:tbl>
    <w:p w:rsidR="007874A0" w:rsidRDefault="007874A0">
      <w:pPr>
        <w:rPr>
          <w:rFonts w:ascii="Calibri" w:eastAsia="Calibri" w:hAnsi="Calibri" w:cs="Calibri"/>
          <w:b/>
          <w:color w:val="4A66AC"/>
        </w:rPr>
      </w:pPr>
    </w:p>
    <w:p w:rsidR="007874A0" w:rsidRDefault="007874A0">
      <w:pPr>
        <w:rPr>
          <w:rFonts w:ascii="Calibri" w:eastAsia="Calibri" w:hAnsi="Calibri" w:cs="Calibri"/>
          <w:b/>
          <w:color w:val="4A66AC"/>
        </w:rPr>
      </w:pPr>
    </w:p>
    <w:p w:rsidR="00F0379E" w:rsidRDefault="00F0379E">
      <w:pPr>
        <w:ind w:firstLine="708"/>
        <w:jc w:val="center"/>
        <w:rPr>
          <w:rFonts w:ascii="Calibri" w:eastAsia="Calibri" w:hAnsi="Calibri" w:cs="Calibri"/>
          <w:b/>
          <w:color w:val="4A66AC"/>
        </w:rPr>
      </w:pPr>
    </w:p>
    <w:p w:rsidR="007874A0" w:rsidRDefault="0049122D">
      <w:pPr>
        <w:ind w:firstLine="708"/>
        <w:jc w:val="center"/>
        <w:rPr>
          <w:rFonts w:ascii="Calibri" w:eastAsia="Calibri" w:hAnsi="Calibri" w:cs="Calibri"/>
          <w:b/>
          <w:color w:val="4A66AC"/>
        </w:rPr>
      </w:pPr>
      <w:r>
        <w:rPr>
          <w:rFonts w:ascii="Calibri" w:eastAsia="Calibri" w:hAnsi="Calibri" w:cs="Calibri"/>
          <w:b/>
          <w:color w:val="4A66AC"/>
        </w:rPr>
        <w:t>Unidades Consultivas o Asesoras</w:t>
      </w:r>
    </w:p>
    <w:p w:rsidR="007874A0" w:rsidRDefault="007874A0">
      <w:pPr>
        <w:ind w:firstLine="708"/>
        <w:jc w:val="center"/>
        <w:rPr>
          <w:rFonts w:ascii="Calibri" w:eastAsia="Calibri" w:hAnsi="Calibri" w:cs="Calibri"/>
          <w:b/>
          <w:color w:val="4A66AC"/>
        </w:rPr>
      </w:pPr>
    </w:p>
    <w:p w:rsidR="007874A0" w:rsidRPr="00E17E57" w:rsidRDefault="0049122D">
      <w:pPr>
        <w:pStyle w:val="Ttulo2"/>
        <w:numPr>
          <w:ilvl w:val="0"/>
          <w:numId w:val="7"/>
        </w:numPr>
        <w:rPr>
          <w:rFonts w:ascii="Calibri" w:eastAsia="Calibri" w:hAnsi="Calibri" w:cs="Calibri"/>
          <w:color w:val="072B62"/>
        </w:rPr>
      </w:pPr>
      <w:bookmarkStart w:id="31" w:name="_heading=h.z337ya" w:colFirst="0" w:colLast="0"/>
      <w:bookmarkStart w:id="32" w:name="_Toc132106949"/>
      <w:bookmarkEnd w:id="31"/>
      <w:r w:rsidRPr="00E17E57">
        <w:rPr>
          <w:rFonts w:ascii="Calibri" w:eastAsia="Calibri" w:hAnsi="Calibri" w:cs="Calibri"/>
          <w:color w:val="072B62"/>
        </w:rPr>
        <w:t>Dirección de Recursos Humanos</w:t>
      </w:r>
      <w:bookmarkEnd w:id="32"/>
      <w:r w:rsidRPr="00E17E57">
        <w:rPr>
          <w:rFonts w:ascii="Calibri" w:eastAsia="Calibri" w:hAnsi="Calibri" w:cs="Calibri"/>
          <w:color w:val="072B62"/>
        </w:rPr>
        <w:t xml:space="preserve"> </w:t>
      </w:r>
    </w:p>
    <w:p w:rsidR="0049122D" w:rsidRDefault="0049122D" w:rsidP="00C3576C">
      <w:pPr>
        <w:pBdr>
          <w:top w:val="nil"/>
          <w:left w:val="nil"/>
          <w:bottom w:val="nil"/>
          <w:right w:val="nil"/>
          <w:between w:val="nil"/>
        </w:pBdr>
        <w:tabs>
          <w:tab w:val="left" w:pos="3402"/>
          <w:tab w:val="left" w:pos="3969"/>
        </w:tabs>
        <w:spacing w:line="276" w:lineRule="auto"/>
        <w:ind w:left="360" w:firstLine="348"/>
        <w:jc w:val="both"/>
        <w:rPr>
          <w:rFonts w:ascii="Calibri" w:eastAsia="Calibri" w:hAnsi="Calibri" w:cs="Calibri"/>
          <w:color w:val="000000"/>
        </w:rPr>
      </w:pPr>
      <w:r>
        <w:rPr>
          <w:rFonts w:ascii="Calibri" w:eastAsia="Calibri" w:hAnsi="Calibri" w:cs="Calibri"/>
          <w:color w:val="000000"/>
        </w:rPr>
        <w:t xml:space="preserve">    Esta Dirección para el </w:t>
      </w:r>
      <w:r>
        <w:rPr>
          <w:rFonts w:ascii="Calibri" w:eastAsia="Calibri" w:hAnsi="Calibri" w:cs="Calibri"/>
        </w:rPr>
        <w:t>1er trimestre</w:t>
      </w:r>
      <w:r>
        <w:rPr>
          <w:rFonts w:ascii="Calibri" w:eastAsia="Calibri" w:hAnsi="Calibri" w:cs="Calibri"/>
          <w:color w:val="000000"/>
        </w:rPr>
        <w:t xml:space="preserve"> del año presentó una programación total de </w:t>
      </w:r>
      <w:r>
        <w:rPr>
          <w:rFonts w:ascii="Calibri" w:eastAsia="Calibri" w:hAnsi="Calibri" w:cs="Calibri"/>
        </w:rPr>
        <w:t xml:space="preserve">1 </w:t>
      </w:r>
      <w:r>
        <w:rPr>
          <w:rFonts w:ascii="Calibri" w:eastAsia="Calibri" w:hAnsi="Calibri" w:cs="Calibri"/>
          <w:color w:val="000000"/>
        </w:rPr>
        <w:t>producto, de</w:t>
      </w:r>
      <w:r>
        <w:rPr>
          <w:rFonts w:ascii="Calibri" w:eastAsia="Calibri" w:hAnsi="Calibri" w:cs="Calibri"/>
        </w:rPr>
        <w:t>l</w:t>
      </w:r>
      <w:r>
        <w:rPr>
          <w:rFonts w:ascii="Calibri" w:eastAsia="Calibri" w:hAnsi="Calibri" w:cs="Calibri"/>
          <w:color w:val="000000"/>
        </w:rPr>
        <w:t xml:space="preserve"> cual obtuvo un </w:t>
      </w:r>
      <w:r>
        <w:rPr>
          <w:rFonts w:ascii="Calibri" w:eastAsia="Calibri" w:hAnsi="Calibri" w:cs="Calibri"/>
          <w:b/>
          <w:color w:val="000000"/>
        </w:rPr>
        <w:t xml:space="preserve">Avance General de </w:t>
      </w:r>
      <w:r>
        <w:rPr>
          <w:rFonts w:ascii="Calibri" w:eastAsia="Calibri" w:hAnsi="Calibri" w:cs="Calibri"/>
          <w:b/>
        </w:rPr>
        <w:t>100</w:t>
      </w:r>
      <w:r>
        <w:rPr>
          <w:rFonts w:ascii="Calibri" w:eastAsia="Calibri" w:hAnsi="Calibri" w:cs="Calibri"/>
          <w:b/>
          <w:color w:val="000000"/>
        </w:rPr>
        <w:t xml:space="preserve"> </w:t>
      </w:r>
      <w:r>
        <w:rPr>
          <w:rFonts w:ascii="Calibri" w:eastAsia="Calibri" w:hAnsi="Calibri" w:cs="Calibri"/>
          <w:b/>
        </w:rPr>
        <w:t>%.</w:t>
      </w:r>
      <w:r>
        <w:rPr>
          <w:rFonts w:ascii="Calibri" w:eastAsia="Calibri" w:hAnsi="Calibri" w:cs="Calibri"/>
        </w:rPr>
        <w:t xml:space="preserve"> </w:t>
      </w:r>
      <w:r>
        <w:rPr>
          <w:rFonts w:ascii="Calibri" w:eastAsia="Calibri" w:hAnsi="Calibri" w:cs="Calibri"/>
          <w:color w:val="000000"/>
        </w:rPr>
        <w:t xml:space="preserve">A continuación, </w:t>
      </w:r>
      <w:r>
        <w:rPr>
          <w:rFonts w:ascii="Calibri" w:eastAsia="Calibri" w:hAnsi="Calibri" w:cs="Calibri"/>
        </w:rPr>
        <w:t xml:space="preserve">el producto </w:t>
      </w:r>
      <w:r>
        <w:rPr>
          <w:rFonts w:ascii="Calibri" w:eastAsia="Calibri" w:hAnsi="Calibri" w:cs="Calibri"/>
          <w:color w:val="000000"/>
        </w:rPr>
        <w:t>del área:</w:t>
      </w:r>
    </w:p>
    <w:p w:rsidR="007874A0" w:rsidRDefault="007874A0">
      <w:pPr>
        <w:pBdr>
          <w:top w:val="nil"/>
          <w:left w:val="nil"/>
          <w:bottom w:val="nil"/>
          <w:right w:val="nil"/>
          <w:between w:val="nil"/>
        </w:pBdr>
        <w:tabs>
          <w:tab w:val="left" w:pos="3402"/>
          <w:tab w:val="left" w:pos="3969"/>
        </w:tabs>
        <w:spacing w:line="276" w:lineRule="auto"/>
        <w:jc w:val="both"/>
        <w:rPr>
          <w:rFonts w:ascii="Calibri" w:eastAsia="Calibri" w:hAnsi="Calibri" w:cs="Calibri"/>
          <w:color w:val="000000"/>
        </w:rPr>
      </w:pPr>
    </w:p>
    <w:tbl>
      <w:tblPr>
        <w:tblStyle w:val="affffffffffffffffff4"/>
        <w:tblW w:w="9660" w:type="dxa"/>
        <w:jc w:val="center"/>
        <w:tblInd w:w="0" w:type="dxa"/>
        <w:tblLayout w:type="fixed"/>
        <w:tblLook w:val="0400" w:firstRow="0" w:lastRow="0" w:firstColumn="0" w:lastColumn="0" w:noHBand="0" w:noVBand="1"/>
      </w:tblPr>
      <w:tblGrid>
        <w:gridCol w:w="2325"/>
        <w:gridCol w:w="2490"/>
        <w:gridCol w:w="1605"/>
        <w:gridCol w:w="1440"/>
        <w:gridCol w:w="1800"/>
      </w:tblGrid>
      <w:tr w:rsidR="007874A0">
        <w:trPr>
          <w:trHeight w:val="686"/>
          <w:jc w:val="center"/>
        </w:trPr>
        <w:tc>
          <w:tcPr>
            <w:tcW w:w="2325"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7874A0" w:rsidRDefault="0049122D">
            <w:pPr>
              <w:rPr>
                <w:rFonts w:ascii="Calibri" w:eastAsia="Calibri" w:hAnsi="Calibri" w:cs="Calibri"/>
                <w:b/>
                <w:color w:val="FFFFFF"/>
                <w:sz w:val="20"/>
                <w:szCs w:val="20"/>
              </w:rPr>
            </w:pPr>
            <w:r>
              <w:rPr>
                <w:rFonts w:ascii="Calibri" w:eastAsia="Calibri" w:hAnsi="Calibri" w:cs="Calibri"/>
                <w:b/>
                <w:color w:val="FFFFFF"/>
                <w:sz w:val="20"/>
                <w:szCs w:val="20"/>
              </w:rPr>
              <w:t>Objetivo Específico del PEI</w:t>
            </w:r>
          </w:p>
        </w:tc>
        <w:tc>
          <w:tcPr>
            <w:tcW w:w="2490"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7874A0" w:rsidRDefault="0049122D">
            <w:pPr>
              <w:jc w:val="center"/>
              <w:rPr>
                <w:rFonts w:ascii="Calibri" w:eastAsia="Calibri" w:hAnsi="Calibri" w:cs="Calibri"/>
                <w:b/>
                <w:color w:val="FFFFFF"/>
                <w:sz w:val="20"/>
                <w:szCs w:val="20"/>
              </w:rPr>
            </w:pPr>
            <w:r>
              <w:rPr>
                <w:rFonts w:ascii="Calibri" w:eastAsia="Calibri" w:hAnsi="Calibri" w:cs="Calibri"/>
                <w:b/>
                <w:color w:val="FFFFFF"/>
                <w:sz w:val="20"/>
                <w:szCs w:val="20"/>
              </w:rPr>
              <w:t>Producto</w:t>
            </w:r>
          </w:p>
        </w:tc>
        <w:tc>
          <w:tcPr>
            <w:tcW w:w="1605"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7874A0" w:rsidRDefault="0049122D">
            <w:pPr>
              <w:jc w:val="center"/>
              <w:rPr>
                <w:rFonts w:ascii="Calibri" w:eastAsia="Calibri" w:hAnsi="Calibri" w:cs="Calibri"/>
                <w:b/>
                <w:color w:val="FFFFFF"/>
                <w:sz w:val="20"/>
                <w:szCs w:val="20"/>
              </w:rPr>
            </w:pPr>
            <w:r>
              <w:rPr>
                <w:rFonts w:ascii="Calibri" w:eastAsia="Calibri" w:hAnsi="Calibri" w:cs="Calibri"/>
                <w:b/>
                <w:color w:val="FFFFFF"/>
                <w:sz w:val="20"/>
                <w:szCs w:val="20"/>
              </w:rPr>
              <w:t xml:space="preserve">Meta física 1 </w:t>
            </w:r>
            <w:proofErr w:type="spellStart"/>
            <w:r>
              <w:rPr>
                <w:rFonts w:ascii="Calibri" w:eastAsia="Calibri" w:hAnsi="Calibri" w:cs="Calibri"/>
                <w:b/>
                <w:color w:val="FFFFFF"/>
                <w:sz w:val="20"/>
                <w:szCs w:val="20"/>
              </w:rPr>
              <w:t>er</w:t>
            </w:r>
            <w:proofErr w:type="spellEnd"/>
            <w:r>
              <w:rPr>
                <w:rFonts w:ascii="Calibri" w:eastAsia="Calibri" w:hAnsi="Calibri" w:cs="Calibri"/>
                <w:b/>
                <w:color w:val="FFFFFF"/>
                <w:sz w:val="20"/>
                <w:szCs w:val="20"/>
              </w:rPr>
              <w:t xml:space="preserve"> Trimestre 2023</w:t>
            </w:r>
          </w:p>
        </w:tc>
        <w:tc>
          <w:tcPr>
            <w:tcW w:w="1440"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7874A0" w:rsidRDefault="0049122D">
            <w:pPr>
              <w:jc w:val="center"/>
              <w:rPr>
                <w:rFonts w:ascii="Calibri" w:eastAsia="Calibri" w:hAnsi="Calibri" w:cs="Calibri"/>
                <w:b/>
                <w:color w:val="FFFFFF"/>
                <w:sz w:val="20"/>
                <w:szCs w:val="20"/>
              </w:rPr>
            </w:pPr>
            <w:r>
              <w:rPr>
                <w:rFonts w:ascii="Calibri" w:eastAsia="Calibri" w:hAnsi="Calibri" w:cs="Calibri"/>
                <w:b/>
                <w:color w:val="FFFFFF"/>
                <w:sz w:val="20"/>
                <w:szCs w:val="20"/>
              </w:rPr>
              <w:t>Ejecutado</w:t>
            </w:r>
          </w:p>
        </w:tc>
        <w:tc>
          <w:tcPr>
            <w:tcW w:w="1800"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7874A0" w:rsidRDefault="0049122D">
            <w:pPr>
              <w:jc w:val="center"/>
              <w:rPr>
                <w:rFonts w:ascii="Calibri" w:eastAsia="Calibri" w:hAnsi="Calibri" w:cs="Calibri"/>
                <w:b/>
                <w:color w:val="FFFFFF"/>
                <w:sz w:val="20"/>
                <w:szCs w:val="20"/>
              </w:rPr>
            </w:pPr>
            <w:r>
              <w:rPr>
                <w:rFonts w:ascii="Calibri" w:eastAsia="Calibri" w:hAnsi="Calibri" w:cs="Calibri"/>
                <w:b/>
                <w:color w:val="FFFFFF"/>
                <w:sz w:val="20"/>
                <w:szCs w:val="20"/>
              </w:rPr>
              <w:t>Avance del Producto</w:t>
            </w:r>
          </w:p>
        </w:tc>
      </w:tr>
      <w:tr w:rsidR="007874A0">
        <w:trPr>
          <w:trHeight w:val="413"/>
          <w:jc w:val="center"/>
        </w:trPr>
        <w:tc>
          <w:tcPr>
            <w:tcW w:w="23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874A0" w:rsidRDefault="0049122D">
            <w:pPr>
              <w:rPr>
                <w:rFonts w:ascii="Calibri" w:eastAsia="Calibri" w:hAnsi="Calibri" w:cs="Calibri"/>
                <w:sz w:val="20"/>
                <w:szCs w:val="20"/>
              </w:rPr>
            </w:pPr>
            <w:r>
              <w:rPr>
                <w:rFonts w:ascii="Calibri" w:eastAsia="Calibri" w:hAnsi="Calibri" w:cs="Calibri"/>
                <w:sz w:val="20"/>
                <w:szCs w:val="20"/>
              </w:rPr>
              <w:t>OE 3: Mejorar el Desempeño y la Eficiencia de la Gestión Institucional</w:t>
            </w:r>
          </w:p>
        </w:tc>
        <w:tc>
          <w:tcPr>
            <w:tcW w:w="24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874A0" w:rsidRDefault="0049122D">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sz w:val="20"/>
                <w:szCs w:val="20"/>
              </w:rPr>
              <w:t>Plan Anual de Capacitación Realizado</w:t>
            </w:r>
          </w:p>
        </w:tc>
        <w:tc>
          <w:tcPr>
            <w:tcW w:w="1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874A0" w:rsidRDefault="0049122D">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sz w:val="20"/>
                <w:szCs w:val="20"/>
              </w:rPr>
              <w:t>100%</w:t>
            </w:r>
          </w:p>
        </w:tc>
        <w:tc>
          <w:tcPr>
            <w:tcW w:w="14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874A0" w:rsidRDefault="00556A07">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sz w:val="20"/>
                <w:szCs w:val="20"/>
              </w:rPr>
              <w:t>100</w:t>
            </w:r>
            <w:r w:rsidR="0049122D">
              <w:rPr>
                <w:rFonts w:ascii="Calibri" w:eastAsia="Calibri" w:hAnsi="Calibri" w:cs="Calibri"/>
                <w:sz w:val="20"/>
                <w:szCs w:val="20"/>
              </w:rPr>
              <w:t>%</w:t>
            </w:r>
          </w:p>
        </w:tc>
        <w:tc>
          <w:tcPr>
            <w:tcW w:w="18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874A0" w:rsidRDefault="0049122D">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sz w:val="20"/>
                <w:szCs w:val="20"/>
              </w:rPr>
              <w:t>100%</w:t>
            </w:r>
          </w:p>
        </w:tc>
      </w:tr>
    </w:tbl>
    <w:p w:rsidR="00B32A9B" w:rsidRDefault="00B32A9B" w:rsidP="00B32A9B">
      <w:pPr>
        <w:pStyle w:val="Ttulo2"/>
        <w:rPr>
          <w:rFonts w:ascii="Calibri" w:eastAsia="Calibri" w:hAnsi="Calibri" w:cs="Calibri"/>
          <w:color w:val="253356"/>
          <w:sz w:val="16"/>
          <w:szCs w:val="16"/>
        </w:rPr>
      </w:pPr>
      <w:bookmarkStart w:id="33" w:name="_heading=h.3j2qqm3" w:colFirst="0" w:colLast="0"/>
      <w:bookmarkStart w:id="34" w:name="_Toc132106950"/>
      <w:bookmarkEnd w:id="33"/>
    </w:p>
    <w:p w:rsidR="00B32A9B" w:rsidRPr="00B32A9B" w:rsidRDefault="00B32A9B" w:rsidP="00B32A9B">
      <w:pPr>
        <w:rPr>
          <w:rFonts w:eastAsia="Calibri"/>
        </w:rPr>
      </w:pPr>
    </w:p>
    <w:p w:rsidR="007874A0" w:rsidRPr="00E17E57" w:rsidRDefault="0049122D">
      <w:pPr>
        <w:pStyle w:val="Ttulo2"/>
        <w:numPr>
          <w:ilvl w:val="0"/>
          <w:numId w:val="7"/>
        </w:numPr>
        <w:rPr>
          <w:rFonts w:ascii="Calibri" w:eastAsia="Calibri" w:hAnsi="Calibri" w:cs="Calibri"/>
          <w:color w:val="072B62"/>
        </w:rPr>
      </w:pPr>
      <w:r w:rsidRPr="00E17E57">
        <w:rPr>
          <w:rFonts w:ascii="Calibri" w:eastAsia="Calibri" w:hAnsi="Calibri" w:cs="Calibri"/>
          <w:color w:val="072B62"/>
        </w:rPr>
        <w:t>Dirección de Calidad del Agua</w:t>
      </w:r>
      <w:bookmarkEnd w:id="34"/>
    </w:p>
    <w:p w:rsidR="007874A0" w:rsidRDefault="007874A0"/>
    <w:p w:rsidR="007874A0" w:rsidRDefault="0049122D">
      <w:pPr>
        <w:pBdr>
          <w:top w:val="nil"/>
          <w:left w:val="nil"/>
          <w:bottom w:val="nil"/>
          <w:right w:val="nil"/>
          <w:between w:val="nil"/>
        </w:pBdr>
        <w:tabs>
          <w:tab w:val="left" w:pos="3402"/>
          <w:tab w:val="left" w:pos="3969"/>
        </w:tabs>
        <w:spacing w:after="240" w:line="276" w:lineRule="auto"/>
        <w:ind w:left="360"/>
        <w:jc w:val="both"/>
        <w:rPr>
          <w:rFonts w:ascii="Calibri" w:eastAsia="Calibri" w:hAnsi="Calibri" w:cs="Calibri"/>
          <w:color w:val="000000"/>
        </w:rPr>
      </w:pPr>
      <w:r>
        <w:rPr>
          <w:rFonts w:ascii="Calibri" w:eastAsia="Calibri" w:hAnsi="Calibri" w:cs="Calibri"/>
          <w:color w:val="000000"/>
        </w:rPr>
        <w:t xml:space="preserve">          Esta Dirección para el </w:t>
      </w:r>
      <w:r>
        <w:rPr>
          <w:rFonts w:ascii="Calibri" w:eastAsia="Calibri" w:hAnsi="Calibri" w:cs="Calibri"/>
        </w:rPr>
        <w:t>1er</w:t>
      </w:r>
      <w:r>
        <w:rPr>
          <w:rFonts w:ascii="Calibri" w:eastAsia="Calibri" w:hAnsi="Calibri" w:cs="Calibri"/>
          <w:color w:val="000000"/>
        </w:rPr>
        <w:t xml:space="preserve"> trimestre del año presentó una programación total de 14 productos, de los cuales obtuvo un </w:t>
      </w:r>
      <w:r>
        <w:rPr>
          <w:rFonts w:ascii="Calibri" w:eastAsia="Calibri" w:hAnsi="Calibri" w:cs="Calibri"/>
          <w:b/>
          <w:color w:val="000000"/>
        </w:rPr>
        <w:t xml:space="preserve">Avance General de </w:t>
      </w:r>
      <w:r w:rsidR="00810EF1">
        <w:rPr>
          <w:rFonts w:ascii="Calibri" w:eastAsia="Calibri" w:hAnsi="Calibri" w:cs="Calibri"/>
          <w:b/>
        </w:rPr>
        <w:t>31.3</w:t>
      </w:r>
      <w:r>
        <w:rPr>
          <w:rFonts w:ascii="Calibri" w:eastAsia="Calibri" w:hAnsi="Calibri" w:cs="Calibri"/>
          <w:b/>
          <w:color w:val="000000"/>
        </w:rPr>
        <w:t>%</w:t>
      </w:r>
      <w:r>
        <w:rPr>
          <w:rFonts w:ascii="Calibri" w:eastAsia="Calibri" w:hAnsi="Calibri" w:cs="Calibri"/>
          <w:color w:val="000000"/>
        </w:rPr>
        <w:t>. A continuación, la principal producción del área:</w:t>
      </w:r>
    </w:p>
    <w:tbl>
      <w:tblPr>
        <w:tblStyle w:val="affffffffffffffffff5"/>
        <w:tblW w:w="93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10"/>
        <w:gridCol w:w="2185"/>
        <w:gridCol w:w="2070"/>
        <w:gridCol w:w="1530"/>
        <w:gridCol w:w="1245"/>
      </w:tblGrid>
      <w:tr w:rsidR="007874A0" w:rsidTr="004C7563">
        <w:trPr>
          <w:trHeight w:val="570"/>
        </w:trPr>
        <w:tc>
          <w:tcPr>
            <w:tcW w:w="2310" w:type="dxa"/>
            <w:shd w:val="clear" w:color="auto" w:fill="305496"/>
            <w:tcMar>
              <w:top w:w="0" w:type="dxa"/>
              <w:left w:w="70" w:type="dxa"/>
              <w:bottom w:w="0" w:type="dxa"/>
              <w:right w:w="70" w:type="dxa"/>
            </w:tcMar>
            <w:vAlign w:val="center"/>
          </w:tcPr>
          <w:p w:rsidR="007874A0" w:rsidRDefault="0049122D">
            <w:pPr>
              <w:pBdr>
                <w:top w:val="nil"/>
                <w:left w:val="nil"/>
                <w:bottom w:val="nil"/>
                <w:right w:val="nil"/>
                <w:between w:val="nil"/>
              </w:pBdr>
              <w:jc w:val="center"/>
              <w:rPr>
                <w:color w:val="000000"/>
              </w:rPr>
            </w:pPr>
            <w:r>
              <w:rPr>
                <w:rFonts w:ascii="Calibri" w:eastAsia="Calibri" w:hAnsi="Calibri" w:cs="Calibri"/>
                <w:b/>
                <w:color w:val="FFFFFF"/>
                <w:sz w:val="20"/>
                <w:szCs w:val="20"/>
              </w:rPr>
              <w:t>Objetivo Específico del PEI</w:t>
            </w:r>
          </w:p>
        </w:tc>
        <w:tc>
          <w:tcPr>
            <w:tcW w:w="2185" w:type="dxa"/>
            <w:shd w:val="clear" w:color="auto" w:fill="305496"/>
            <w:tcMar>
              <w:top w:w="0" w:type="dxa"/>
              <w:left w:w="70" w:type="dxa"/>
              <w:bottom w:w="0" w:type="dxa"/>
              <w:right w:w="70" w:type="dxa"/>
            </w:tcMar>
            <w:vAlign w:val="center"/>
          </w:tcPr>
          <w:p w:rsidR="007874A0" w:rsidRDefault="0049122D">
            <w:pPr>
              <w:pBdr>
                <w:top w:val="nil"/>
                <w:left w:val="nil"/>
                <w:bottom w:val="nil"/>
                <w:right w:val="nil"/>
                <w:between w:val="nil"/>
              </w:pBdr>
              <w:jc w:val="center"/>
              <w:rPr>
                <w:color w:val="000000"/>
              </w:rPr>
            </w:pPr>
            <w:r>
              <w:rPr>
                <w:rFonts w:ascii="Calibri" w:eastAsia="Calibri" w:hAnsi="Calibri" w:cs="Calibri"/>
                <w:b/>
                <w:color w:val="FFFFFF"/>
                <w:sz w:val="20"/>
                <w:szCs w:val="20"/>
              </w:rPr>
              <w:t>Producto</w:t>
            </w:r>
          </w:p>
        </w:tc>
        <w:tc>
          <w:tcPr>
            <w:tcW w:w="2070" w:type="dxa"/>
            <w:shd w:val="clear" w:color="auto" w:fill="305496"/>
            <w:tcMar>
              <w:top w:w="0" w:type="dxa"/>
              <w:left w:w="70" w:type="dxa"/>
              <w:bottom w:w="0" w:type="dxa"/>
              <w:right w:w="70" w:type="dxa"/>
            </w:tcMar>
            <w:vAlign w:val="center"/>
          </w:tcPr>
          <w:p w:rsidR="007874A0" w:rsidRDefault="0049122D">
            <w:pPr>
              <w:pBdr>
                <w:top w:val="nil"/>
                <w:left w:val="nil"/>
                <w:bottom w:val="nil"/>
                <w:right w:val="nil"/>
                <w:between w:val="nil"/>
              </w:pBdr>
              <w:jc w:val="center"/>
              <w:rPr>
                <w:color w:val="000000"/>
              </w:rPr>
            </w:pPr>
            <w:r>
              <w:rPr>
                <w:rFonts w:ascii="Calibri" w:eastAsia="Calibri" w:hAnsi="Calibri" w:cs="Calibri"/>
                <w:b/>
                <w:color w:val="FFFFFF"/>
                <w:sz w:val="20"/>
                <w:szCs w:val="20"/>
              </w:rPr>
              <w:t>Meta física 1er Trimestre 2023</w:t>
            </w:r>
          </w:p>
        </w:tc>
        <w:tc>
          <w:tcPr>
            <w:tcW w:w="1530" w:type="dxa"/>
            <w:shd w:val="clear" w:color="auto" w:fill="305496"/>
            <w:tcMar>
              <w:top w:w="0" w:type="dxa"/>
              <w:left w:w="70" w:type="dxa"/>
              <w:bottom w:w="0" w:type="dxa"/>
              <w:right w:w="70" w:type="dxa"/>
            </w:tcMar>
            <w:vAlign w:val="center"/>
          </w:tcPr>
          <w:p w:rsidR="007874A0" w:rsidRDefault="0049122D">
            <w:pPr>
              <w:pBdr>
                <w:top w:val="nil"/>
                <w:left w:val="nil"/>
                <w:bottom w:val="nil"/>
                <w:right w:val="nil"/>
                <w:between w:val="nil"/>
              </w:pBdr>
              <w:jc w:val="center"/>
              <w:rPr>
                <w:color w:val="000000"/>
              </w:rPr>
            </w:pPr>
            <w:r>
              <w:rPr>
                <w:rFonts w:ascii="Calibri" w:eastAsia="Calibri" w:hAnsi="Calibri" w:cs="Calibri"/>
                <w:b/>
                <w:color w:val="FFFFFF"/>
                <w:sz w:val="20"/>
                <w:szCs w:val="20"/>
              </w:rPr>
              <w:t>Ejecutado</w:t>
            </w:r>
          </w:p>
        </w:tc>
        <w:tc>
          <w:tcPr>
            <w:tcW w:w="1245" w:type="dxa"/>
            <w:shd w:val="clear" w:color="auto" w:fill="305496"/>
            <w:tcMar>
              <w:top w:w="0" w:type="dxa"/>
              <w:left w:w="70" w:type="dxa"/>
              <w:bottom w:w="0" w:type="dxa"/>
              <w:right w:w="70" w:type="dxa"/>
            </w:tcMar>
            <w:vAlign w:val="center"/>
          </w:tcPr>
          <w:p w:rsidR="007874A0" w:rsidRDefault="0049122D">
            <w:pPr>
              <w:pBdr>
                <w:top w:val="nil"/>
                <w:left w:val="nil"/>
                <w:bottom w:val="nil"/>
                <w:right w:val="nil"/>
                <w:between w:val="nil"/>
              </w:pBdr>
              <w:jc w:val="center"/>
              <w:rPr>
                <w:color w:val="000000"/>
              </w:rPr>
            </w:pPr>
            <w:r>
              <w:rPr>
                <w:rFonts w:ascii="Calibri" w:eastAsia="Calibri" w:hAnsi="Calibri" w:cs="Calibri"/>
                <w:b/>
                <w:color w:val="FFFFFF"/>
                <w:sz w:val="20"/>
                <w:szCs w:val="20"/>
              </w:rPr>
              <w:t>Avance del Producto</w:t>
            </w:r>
          </w:p>
        </w:tc>
      </w:tr>
      <w:tr w:rsidR="004C7563" w:rsidTr="004C7563">
        <w:trPr>
          <w:trHeight w:val="1190"/>
        </w:trPr>
        <w:tc>
          <w:tcPr>
            <w:tcW w:w="2310" w:type="dxa"/>
            <w:vMerge w:val="restart"/>
            <w:tcMar>
              <w:top w:w="0" w:type="dxa"/>
              <w:left w:w="70" w:type="dxa"/>
              <w:bottom w:w="0" w:type="dxa"/>
              <w:right w:w="70" w:type="dxa"/>
            </w:tcMar>
            <w:vAlign w:val="center"/>
          </w:tcPr>
          <w:p w:rsidR="004C7563" w:rsidRDefault="004C7563">
            <w:pPr>
              <w:rPr>
                <w:rFonts w:ascii="Calibri" w:eastAsia="Calibri" w:hAnsi="Calibri" w:cs="Calibri"/>
                <w:sz w:val="20"/>
                <w:szCs w:val="20"/>
              </w:rPr>
            </w:pPr>
            <w:r>
              <w:rPr>
                <w:rFonts w:ascii="Calibri" w:eastAsia="Calibri" w:hAnsi="Calibri" w:cs="Calibri"/>
                <w:sz w:val="20"/>
                <w:szCs w:val="20"/>
              </w:rPr>
              <w:t>OE 1: Mejorar la cobertura y calidad del servicio de Agua Potable.</w:t>
            </w:r>
          </w:p>
          <w:p w:rsidR="004C7563" w:rsidRDefault="004C7563">
            <w:pPr>
              <w:rPr>
                <w:rFonts w:ascii="Calibri" w:eastAsia="Calibri" w:hAnsi="Calibri" w:cs="Calibri"/>
                <w:sz w:val="20"/>
                <w:szCs w:val="20"/>
              </w:rPr>
            </w:pPr>
          </w:p>
          <w:p w:rsidR="004C7563" w:rsidRDefault="004C7563" w:rsidP="004C7563">
            <w:pPr>
              <w:rPr>
                <w:rFonts w:ascii="Calibri" w:eastAsia="Calibri" w:hAnsi="Calibri" w:cs="Calibri"/>
                <w:sz w:val="20"/>
                <w:szCs w:val="20"/>
              </w:rPr>
            </w:pPr>
            <w:r>
              <w:rPr>
                <w:rFonts w:ascii="Calibri" w:eastAsia="Calibri" w:hAnsi="Calibri" w:cs="Calibri"/>
                <w:sz w:val="20"/>
                <w:szCs w:val="20"/>
              </w:rPr>
              <w:t>OE 2: Aumentar la cobertura del servicio     de saneamiento</w:t>
            </w:r>
          </w:p>
        </w:tc>
        <w:tc>
          <w:tcPr>
            <w:tcW w:w="2185" w:type="dxa"/>
            <w:tcMar>
              <w:top w:w="0" w:type="dxa"/>
              <w:left w:w="70" w:type="dxa"/>
              <w:bottom w:w="0" w:type="dxa"/>
              <w:right w:w="70" w:type="dxa"/>
            </w:tcMar>
            <w:vAlign w:val="center"/>
          </w:tcPr>
          <w:p w:rsidR="004C7563" w:rsidRDefault="004C7563">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Acreditación de Laboratorio Central implementada</w:t>
            </w:r>
          </w:p>
        </w:tc>
        <w:tc>
          <w:tcPr>
            <w:tcW w:w="2070" w:type="dxa"/>
            <w:tcMar>
              <w:top w:w="0" w:type="dxa"/>
              <w:left w:w="70" w:type="dxa"/>
              <w:bottom w:w="0" w:type="dxa"/>
              <w:right w:w="70" w:type="dxa"/>
            </w:tcMar>
            <w:vAlign w:val="center"/>
          </w:tcPr>
          <w:p w:rsidR="004C7563" w:rsidRDefault="004C7563" w:rsidP="001F1DF8">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25% de avance de acreditación del laboratorio</w:t>
            </w:r>
          </w:p>
        </w:tc>
        <w:tc>
          <w:tcPr>
            <w:tcW w:w="1530" w:type="dxa"/>
            <w:tcMar>
              <w:top w:w="0" w:type="dxa"/>
              <w:left w:w="70" w:type="dxa"/>
              <w:bottom w:w="0" w:type="dxa"/>
              <w:right w:w="70" w:type="dxa"/>
            </w:tcMar>
            <w:vAlign w:val="center"/>
          </w:tcPr>
          <w:p w:rsidR="004C7563" w:rsidRDefault="004C7563" w:rsidP="001F1DF8">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25 de avance de acreditación del laboratorio</w:t>
            </w:r>
          </w:p>
        </w:tc>
        <w:tc>
          <w:tcPr>
            <w:tcW w:w="1245" w:type="dxa"/>
            <w:tcMar>
              <w:top w:w="0" w:type="dxa"/>
              <w:left w:w="70" w:type="dxa"/>
              <w:bottom w:w="0" w:type="dxa"/>
              <w:right w:w="70" w:type="dxa"/>
            </w:tcMar>
            <w:vAlign w:val="center"/>
          </w:tcPr>
          <w:p w:rsidR="004C7563" w:rsidRDefault="004C7563" w:rsidP="001F1DF8">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100%</w:t>
            </w:r>
          </w:p>
        </w:tc>
      </w:tr>
      <w:tr w:rsidR="004C7563" w:rsidTr="004C7563">
        <w:trPr>
          <w:trHeight w:val="920"/>
        </w:trPr>
        <w:tc>
          <w:tcPr>
            <w:tcW w:w="2310" w:type="dxa"/>
            <w:vMerge/>
            <w:tcMar>
              <w:top w:w="0" w:type="dxa"/>
              <w:left w:w="70" w:type="dxa"/>
              <w:bottom w:w="0" w:type="dxa"/>
              <w:right w:w="70" w:type="dxa"/>
            </w:tcMar>
            <w:vAlign w:val="center"/>
          </w:tcPr>
          <w:p w:rsidR="004C7563" w:rsidRDefault="004C7563">
            <w:pPr>
              <w:widowControl w:val="0"/>
              <w:pBdr>
                <w:top w:val="nil"/>
                <w:left w:val="nil"/>
                <w:bottom w:val="nil"/>
                <w:right w:val="nil"/>
                <w:between w:val="nil"/>
              </w:pBdr>
              <w:rPr>
                <w:rFonts w:ascii="Calibri" w:eastAsia="Calibri" w:hAnsi="Calibri" w:cs="Calibri"/>
                <w:color w:val="000000"/>
                <w:sz w:val="20"/>
                <w:szCs w:val="20"/>
              </w:rPr>
            </w:pPr>
          </w:p>
        </w:tc>
        <w:tc>
          <w:tcPr>
            <w:tcW w:w="2185" w:type="dxa"/>
            <w:tcMar>
              <w:top w:w="0" w:type="dxa"/>
              <w:left w:w="70" w:type="dxa"/>
              <w:bottom w:w="0" w:type="dxa"/>
              <w:right w:w="70" w:type="dxa"/>
            </w:tcMar>
            <w:vAlign w:val="center"/>
          </w:tcPr>
          <w:p w:rsidR="004C7563" w:rsidRDefault="004C7563">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Mantenimiento realizado de la acreditación</w:t>
            </w:r>
          </w:p>
        </w:tc>
        <w:tc>
          <w:tcPr>
            <w:tcW w:w="2070" w:type="dxa"/>
            <w:tcMar>
              <w:top w:w="0" w:type="dxa"/>
              <w:left w:w="70" w:type="dxa"/>
              <w:bottom w:w="0" w:type="dxa"/>
              <w:right w:w="70" w:type="dxa"/>
            </w:tcMar>
            <w:vAlign w:val="center"/>
          </w:tcPr>
          <w:p w:rsidR="004C7563" w:rsidRDefault="004C7563" w:rsidP="001F1DF8">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25.30% avance de mantenimiento de acreditación</w:t>
            </w:r>
          </w:p>
        </w:tc>
        <w:tc>
          <w:tcPr>
            <w:tcW w:w="1530" w:type="dxa"/>
            <w:tcMar>
              <w:top w:w="0" w:type="dxa"/>
              <w:left w:w="70" w:type="dxa"/>
              <w:bottom w:w="0" w:type="dxa"/>
              <w:right w:w="70" w:type="dxa"/>
            </w:tcMar>
            <w:vAlign w:val="center"/>
          </w:tcPr>
          <w:p w:rsidR="004C7563" w:rsidRDefault="004C7563" w:rsidP="001F1DF8">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26.1% avance de mantenimiento de acreditación</w:t>
            </w:r>
          </w:p>
        </w:tc>
        <w:tc>
          <w:tcPr>
            <w:tcW w:w="1245" w:type="dxa"/>
            <w:tcMar>
              <w:top w:w="0" w:type="dxa"/>
              <w:left w:w="70" w:type="dxa"/>
              <w:bottom w:w="0" w:type="dxa"/>
              <w:right w:w="70" w:type="dxa"/>
            </w:tcMar>
            <w:vAlign w:val="center"/>
          </w:tcPr>
          <w:p w:rsidR="004C7563" w:rsidRDefault="004C7563" w:rsidP="001F1DF8">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103.16%</w:t>
            </w:r>
          </w:p>
        </w:tc>
      </w:tr>
      <w:tr w:rsidR="004C7563" w:rsidTr="004C7563">
        <w:trPr>
          <w:trHeight w:val="1530"/>
        </w:trPr>
        <w:tc>
          <w:tcPr>
            <w:tcW w:w="2310" w:type="dxa"/>
            <w:vMerge/>
            <w:tcMar>
              <w:top w:w="0" w:type="dxa"/>
              <w:left w:w="70" w:type="dxa"/>
              <w:bottom w:w="0" w:type="dxa"/>
              <w:right w:w="70" w:type="dxa"/>
            </w:tcMar>
            <w:vAlign w:val="center"/>
          </w:tcPr>
          <w:p w:rsidR="004C7563" w:rsidRDefault="004C7563">
            <w:pPr>
              <w:widowControl w:val="0"/>
              <w:pBdr>
                <w:top w:val="nil"/>
                <w:left w:val="nil"/>
                <w:bottom w:val="nil"/>
                <w:right w:val="nil"/>
                <w:between w:val="nil"/>
              </w:pBdr>
              <w:rPr>
                <w:rFonts w:ascii="Calibri" w:eastAsia="Calibri" w:hAnsi="Calibri" w:cs="Calibri"/>
                <w:color w:val="000000"/>
                <w:sz w:val="20"/>
                <w:szCs w:val="20"/>
              </w:rPr>
            </w:pPr>
          </w:p>
        </w:tc>
        <w:tc>
          <w:tcPr>
            <w:tcW w:w="2185" w:type="dxa"/>
            <w:tcBorders>
              <w:bottom w:val="single" w:sz="4" w:space="0" w:color="auto"/>
            </w:tcBorders>
            <w:tcMar>
              <w:top w:w="0" w:type="dxa"/>
              <w:left w:w="70" w:type="dxa"/>
              <w:bottom w:w="0" w:type="dxa"/>
              <w:right w:w="70" w:type="dxa"/>
            </w:tcMar>
            <w:vAlign w:val="center"/>
          </w:tcPr>
          <w:p w:rsidR="004C7563" w:rsidRDefault="004C7563">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Actualización y acreditación realizada de laboratorios regionales</w:t>
            </w:r>
          </w:p>
        </w:tc>
        <w:tc>
          <w:tcPr>
            <w:tcW w:w="2070" w:type="dxa"/>
            <w:tcBorders>
              <w:bottom w:val="single" w:sz="4" w:space="0" w:color="auto"/>
            </w:tcBorders>
            <w:tcMar>
              <w:top w:w="0" w:type="dxa"/>
              <w:left w:w="70" w:type="dxa"/>
              <w:bottom w:w="0" w:type="dxa"/>
              <w:right w:w="70" w:type="dxa"/>
            </w:tcMar>
            <w:vAlign w:val="center"/>
          </w:tcPr>
          <w:p w:rsidR="004C7563" w:rsidRDefault="004C7563" w:rsidP="001F1DF8">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1 laboratorios actualizados y con acreditación realizada</w:t>
            </w:r>
          </w:p>
        </w:tc>
        <w:tc>
          <w:tcPr>
            <w:tcW w:w="1530" w:type="dxa"/>
            <w:tcBorders>
              <w:bottom w:val="single" w:sz="4" w:space="0" w:color="auto"/>
            </w:tcBorders>
            <w:tcMar>
              <w:top w:w="0" w:type="dxa"/>
              <w:left w:w="70" w:type="dxa"/>
              <w:bottom w:w="0" w:type="dxa"/>
              <w:right w:w="70" w:type="dxa"/>
            </w:tcMar>
            <w:vAlign w:val="center"/>
          </w:tcPr>
          <w:p w:rsidR="004C7563" w:rsidRDefault="004C7563" w:rsidP="001F1DF8">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0 laboratorios actualizados y con acreditación realizada</w:t>
            </w:r>
          </w:p>
        </w:tc>
        <w:tc>
          <w:tcPr>
            <w:tcW w:w="1245" w:type="dxa"/>
            <w:tcBorders>
              <w:bottom w:val="single" w:sz="4" w:space="0" w:color="auto"/>
            </w:tcBorders>
            <w:tcMar>
              <w:top w:w="0" w:type="dxa"/>
              <w:left w:w="70" w:type="dxa"/>
              <w:bottom w:w="0" w:type="dxa"/>
              <w:right w:w="70" w:type="dxa"/>
            </w:tcMar>
            <w:vAlign w:val="center"/>
          </w:tcPr>
          <w:p w:rsidR="004C7563" w:rsidRDefault="004C7563" w:rsidP="001F1DF8">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0%</w:t>
            </w:r>
          </w:p>
        </w:tc>
      </w:tr>
      <w:tr w:rsidR="004C7563" w:rsidTr="004C7563">
        <w:trPr>
          <w:trHeight w:val="1156"/>
        </w:trPr>
        <w:tc>
          <w:tcPr>
            <w:tcW w:w="2310" w:type="dxa"/>
            <w:vMerge/>
            <w:tcMar>
              <w:top w:w="0" w:type="dxa"/>
              <w:left w:w="70" w:type="dxa"/>
              <w:bottom w:w="0" w:type="dxa"/>
              <w:right w:w="70" w:type="dxa"/>
            </w:tcMar>
            <w:vAlign w:val="center"/>
          </w:tcPr>
          <w:p w:rsidR="004C7563" w:rsidRDefault="004C7563">
            <w:pPr>
              <w:widowControl w:val="0"/>
              <w:pBdr>
                <w:top w:val="nil"/>
                <w:left w:val="nil"/>
                <w:bottom w:val="nil"/>
                <w:right w:val="nil"/>
                <w:between w:val="nil"/>
              </w:pBdr>
              <w:rPr>
                <w:rFonts w:ascii="Calibri" w:eastAsia="Calibri" w:hAnsi="Calibri" w:cs="Calibri"/>
                <w:color w:val="000000"/>
                <w:sz w:val="20"/>
                <w:szCs w:val="20"/>
              </w:rPr>
            </w:pPr>
          </w:p>
        </w:tc>
        <w:tc>
          <w:tcPr>
            <w:tcW w:w="2185" w:type="dxa"/>
            <w:tcBorders>
              <w:top w:val="single" w:sz="4" w:space="0" w:color="auto"/>
              <w:bottom w:val="single" w:sz="4" w:space="0" w:color="auto"/>
              <w:right w:val="single" w:sz="4" w:space="0" w:color="auto"/>
            </w:tcBorders>
            <w:tcMar>
              <w:top w:w="0" w:type="dxa"/>
              <w:left w:w="70" w:type="dxa"/>
              <w:bottom w:w="0" w:type="dxa"/>
              <w:right w:w="70" w:type="dxa"/>
            </w:tcMar>
            <w:vAlign w:val="center"/>
          </w:tcPr>
          <w:p w:rsidR="004C7563" w:rsidRDefault="004C7563" w:rsidP="004C7563">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Muestras analizadas con biología molecular</w:t>
            </w:r>
          </w:p>
        </w:tc>
        <w:tc>
          <w:tcPr>
            <w:tcW w:w="2070" w:type="dxa"/>
            <w:tcBorders>
              <w:top w:val="single" w:sz="4" w:space="0" w:color="auto"/>
              <w:left w:val="single" w:sz="4" w:space="0" w:color="auto"/>
              <w:right w:val="single" w:sz="4" w:space="0" w:color="auto"/>
            </w:tcBorders>
            <w:tcMar>
              <w:top w:w="0" w:type="dxa"/>
              <w:left w:w="70" w:type="dxa"/>
              <w:bottom w:w="0" w:type="dxa"/>
              <w:right w:w="70" w:type="dxa"/>
            </w:tcMar>
            <w:vAlign w:val="center"/>
          </w:tcPr>
          <w:p w:rsidR="004C7563" w:rsidRDefault="004C7563" w:rsidP="001F1DF8">
            <w:pPr>
              <w:jc w:val="center"/>
              <w:rPr>
                <w:rFonts w:ascii="Calibri" w:eastAsia="Calibri" w:hAnsi="Calibri" w:cs="Calibri"/>
                <w:sz w:val="20"/>
                <w:szCs w:val="20"/>
              </w:rPr>
            </w:pPr>
            <w:r>
              <w:rPr>
                <w:rFonts w:ascii="Calibri" w:eastAsia="Calibri" w:hAnsi="Calibri" w:cs="Calibri"/>
                <w:sz w:val="20"/>
                <w:szCs w:val="20"/>
              </w:rPr>
              <w:t>1,248 Muestras analizadas con biología molecular</w:t>
            </w:r>
          </w:p>
        </w:tc>
        <w:tc>
          <w:tcPr>
            <w:tcW w:w="1530" w:type="dxa"/>
            <w:tcBorders>
              <w:top w:val="single" w:sz="4" w:space="0" w:color="auto"/>
              <w:left w:val="single" w:sz="4" w:space="0" w:color="auto"/>
              <w:right w:val="single" w:sz="4" w:space="0" w:color="auto"/>
            </w:tcBorders>
            <w:tcMar>
              <w:top w:w="0" w:type="dxa"/>
              <w:left w:w="70" w:type="dxa"/>
              <w:bottom w:w="0" w:type="dxa"/>
              <w:right w:w="70" w:type="dxa"/>
            </w:tcMar>
            <w:vAlign w:val="center"/>
          </w:tcPr>
          <w:p w:rsidR="004C7563" w:rsidRDefault="004C7563" w:rsidP="004C7563">
            <w:pPr>
              <w:jc w:val="center"/>
              <w:rPr>
                <w:rFonts w:ascii="Calibri" w:eastAsia="Calibri" w:hAnsi="Calibri" w:cs="Calibri"/>
                <w:sz w:val="20"/>
                <w:szCs w:val="20"/>
              </w:rPr>
            </w:pPr>
            <w:r>
              <w:rPr>
                <w:rFonts w:ascii="Calibri" w:eastAsia="Calibri" w:hAnsi="Calibri" w:cs="Calibri"/>
                <w:sz w:val="20"/>
                <w:szCs w:val="20"/>
              </w:rPr>
              <w:t>97 Muestras analizadas con biología molecular</w:t>
            </w:r>
          </w:p>
        </w:tc>
        <w:tc>
          <w:tcPr>
            <w:tcW w:w="1245" w:type="dxa"/>
            <w:tcBorders>
              <w:top w:val="single" w:sz="4" w:space="0" w:color="auto"/>
              <w:left w:val="single" w:sz="4" w:space="0" w:color="auto"/>
              <w:right w:val="single" w:sz="4" w:space="0" w:color="auto"/>
            </w:tcBorders>
            <w:tcMar>
              <w:top w:w="0" w:type="dxa"/>
              <w:left w:w="70" w:type="dxa"/>
              <w:bottom w:w="0" w:type="dxa"/>
              <w:right w:w="70" w:type="dxa"/>
            </w:tcMar>
            <w:vAlign w:val="center"/>
          </w:tcPr>
          <w:p w:rsidR="004C7563" w:rsidRDefault="004C7563" w:rsidP="001F1DF8">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7.77%</w:t>
            </w:r>
          </w:p>
        </w:tc>
      </w:tr>
      <w:tr w:rsidR="004C7563" w:rsidTr="004C7563">
        <w:trPr>
          <w:trHeight w:val="904"/>
        </w:trPr>
        <w:tc>
          <w:tcPr>
            <w:tcW w:w="2310" w:type="dxa"/>
            <w:vMerge/>
            <w:tcMar>
              <w:top w:w="0" w:type="dxa"/>
              <w:left w:w="70" w:type="dxa"/>
              <w:bottom w:w="0" w:type="dxa"/>
              <w:right w:w="70" w:type="dxa"/>
            </w:tcMar>
            <w:vAlign w:val="center"/>
          </w:tcPr>
          <w:p w:rsidR="004C7563" w:rsidRDefault="004C7563" w:rsidP="0049122D">
            <w:pPr>
              <w:widowControl w:val="0"/>
              <w:pBdr>
                <w:top w:val="nil"/>
                <w:left w:val="nil"/>
                <w:bottom w:val="nil"/>
                <w:right w:val="nil"/>
                <w:between w:val="nil"/>
              </w:pBdr>
              <w:rPr>
                <w:rFonts w:ascii="Calibri" w:eastAsia="Calibri" w:hAnsi="Calibri" w:cs="Calibri"/>
                <w:color w:val="000000"/>
                <w:sz w:val="20"/>
                <w:szCs w:val="20"/>
              </w:rPr>
            </w:pPr>
          </w:p>
        </w:tc>
        <w:tc>
          <w:tcPr>
            <w:tcW w:w="2185" w:type="dxa"/>
            <w:tcMar>
              <w:top w:w="0" w:type="dxa"/>
              <w:left w:w="70" w:type="dxa"/>
              <w:bottom w:w="0" w:type="dxa"/>
              <w:right w:w="70" w:type="dxa"/>
            </w:tcMar>
            <w:vAlign w:val="center"/>
          </w:tcPr>
          <w:p w:rsidR="004C7563" w:rsidRDefault="004C7563" w:rsidP="0049122D">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Muestras analizadas con espectroscopia</w:t>
            </w:r>
          </w:p>
        </w:tc>
        <w:tc>
          <w:tcPr>
            <w:tcW w:w="2070" w:type="dxa"/>
            <w:tcMar>
              <w:top w:w="0" w:type="dxa"/>
              <w:left w:w="70" w:type="dxa"/>
              <w:bottom w:w="0" w:type="dxa"/>
              <w:right w:w="70" w:type="dxa"/>
            </w:tcMar>
            <w:vAlign w:val="center"/>
          </w:tcPr>
          <w:p w:rsidR="004C7563" w:rsidRDefault="004C7563" w:rsidP="001F1DF8">
            <w:pPr>
              <w:jc w:val="center"/>
              <w:rPr>
                <w:rFonts w:ascii="Calibri" w:eastAsia="Calibri" w:hAnsi="Calibri" w:cs="Calibri"/>
                <w:sz w:val="20"/>
                <w:szCs w:val="20"/>
              </w:rPr>
            </w:pPr>
            <w:r>
              <w:rPr>
                <w:rFonts w:ascii="Calibri" w:eastAsia="Calibri" w:hAnsi="Calibri" w:cs="Calibri"/>
                <w:sz w:val="20"/>
                <w:szCs w:val="20"/>
              </w:rPr>
              <w:t>500 Muestras analizadas con espectroscopia</w:t>
            </w:r>
          </w:p>
        </w:tc>
        <w:tc>
          <w:tcPr>
            <w:tcW w:w="1530" w:type="dxa"/>
            <w:tcMar>
              <w:top w:w="0" w:type="dxa"/>
              <w:left w:w="70" w:type="dxa"/>
              <w:bottom w:w="0" w:type="dxa"/>
              <w:right w:w="70" w:type="dxa"/>
            </w:tcMar>
            <w:vAlign w:val="center"/>
          </w:tcPr>
          <w:p w:rsidR="004C7563" w:rsidRDefault="004C7563" w:rsidP="001F1DF8">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 xml:space="preserve">0 </w:t>
            </w:r>
            <w:proofErr w:type="spellStart"/>
            <w:r>
              <w:rPr>
                <w:rFonts w:ascii="Calibri" w:eastAsia="Calibri" w:hAnsi="Calibri" w:cs="Calibri"/>
                <w:sz w:val="20"/>
                <w:szCs w:val="20"/>
              </w:rPr>
              <w:t>uds</w:t>
            </w:r>
            <w:proofErr w:type="spellEnd"/>
          </w:p>
        </w:tc>
        <w:tc>
          <w:tcPr>
            <w:tcW w:w="1245" w:type="dxa"/>
            <w:tcMar>
              <w:top w:w="0" w:type="dxa"/>
              <w:left w:w="70" w:type="dxa"/>
              <w:bottom w:w="0" w:type="dxa"/>
              <w:right w:w="70" w:type="dxa"/>
            </w:tcMar>
            <w:vAlign w:val="center"/>
          </w:tcPr>
          <w:p w:rsidR="004C7563" w:rsidRDefault="004C7563" w:rsidP="001F1DF8">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0%</w:t>
            </w:r>
          </w:p>
        </w:tc>
      </w:tr>
      <w:tr w:rsidR="004C7563" w:rsidTr="004C7563">
        <w:trPr>
          <w:trHeight w:val="643"/>
        </w:trPr>
        <w:tc>
          <w:tcPr>
            <w:tcW w:w="2310" w:type="dxa"/>
            <w:vMerge/>
            <w:tcMar>
              <w:top w:w="0" w:type="dxa"/>
              <w:left w:w="70" w:type="dxa"/>
              <w:bottom w:w="0" w:type="dxa"/>
              <w:right w:w="70" w:type="dxa"/>
            </w:tcMar>
            <w:vAlign w:val="center"/>
          </w:tcPr>
          <w:p w:rsidR="004C7563" w:rsidRDefault="004C7563" w:rsidP="0049122D">
            <w:pPr>
              <w:widowControl w:val="0"/>
              <w:pBdr>
                <w:top w:val="nil"/>
                <w:left w:val="nil"/>
                <w:bottom w:val="nil"/>
                <w:right w:val="nil"/>
                <w:between w:val="nil"/>
              </w:pBdr>
              <w:rPr>
                <w:rFonts w:ascii="Calibri" w:eastAsia="Calibri" w:hAnsi="Calibri" w:cs="Calibri"/>
                <w:color w:val="000000"/>
                <w:sz w:val="20"/>
                <w:szCs w:val="20"/>
              </w:rPr>
            </w:pPr>
          </w:p>
        </w:tc>
        <w:tc>
          <w:tcPr>
            <w:tcW w:w="2185" w:type="dxa"/>
            <w:tcMar>
              <w:top w:w="0" w:type="dxa"/>
              <w:left w:w="70" w:type="dxa"/>
              <w:bottom w:w="0" w:type="dxa"/>
              <w:right w:w="70" w:type="dxa"/>
            </w:tcMar>
            <w:vAlign w:val="center"/>
          </w:tcPr>
          <w:p w:rsidR="004C7563" w:rsidRPr="001F1DF8" w:rsidRDefault="004C7563" w:rsidP="0049122D">
            <w:pPr>
              <w:pBdr>
                <w:top w:val="nil"/>
                <w:left w:val="nil"/>
                <w:bottom w:val="nil"/>
                <w:right w:val="nil"/>
                <w:between w:val="nil"/>
              </w:pBdr>
              <w:rPr>
                <w:rFonts w:ascii="Calibri" w:eastAsia="Calibri" w:hAnsi="Calibri" w:cs="Calibri"/>
                <w:sz w:val="20"/>
                <w:szCs w:val="20"/>
              </w:rPr>
            </w:pPr>
            <w:r w:rsidRPr="001F1DF8">
              <w:rPr>
                <w:rFonts w:ascii="Calibri" w:eastAsia="Calibri" w:hAnsi="Calibri" w:cs="Calibri"/>
                <w:sz w:val="20"/>
                <w:szCs w:val="20"/>
              </w:rPr>
              <w:t>Mantenimiento de la acreditación</w:t>
            </w:r>
          </w:p>
        </w:tc>
        <w:tc>
          <w:tcPr>
            <w:tcW w:w="2070" w:type="dxa"/>
            <w:tcMar>
              <w:top w:w="0" w:type="dxa"/>
              <w:left w:w="70" w:type="dxa"/>
              <w:bottom w:w="0" w:type="dxa"/>
              <w:right w:w="70" w:type="dxa"/>
            </w:tcMar>
            <w:vAlign w:val="center"/>
          </w:tcPr>
          <w:p w:rsidR="004C7563" w:rsidRPr="001F1DF8" w:rsidRDefault="004C7563" w:rsidP="001F1DF8">
            <w:pPr>
              <w:pBdr>
                <w:top w:val="nil"/>
                <w:left w:val="nil"/>
                <w:bottom w:val="nil"/>
                <w:right w:val="nil"/>
                <w:between w:val="nil"/>
              </w:pBdr>
              <w:jc w:val="center"/>
              <w:rPr>
                <w:rFonts w:ascii="Calibri" w:eastAsia="Calibri" w:hAnsi="Calibri" w:cs="Calibri"/>
                <w:sz w:val="20"/>
                <w:szCs w:val="20"/>
              </w:rPr>
            </w:pPr>
            <w:r w:rsidRPr="001F1DF8">
              <w:rPr>
                <w:rFonts w:ascii="Calibri" w:eastAsia="Calibri" w:hAnsi="Calibri" w:cs="Calibri"/>
                <w:sz w:val="20"/>
                <w:szCs w:val="20"/>
              </w:rPr>
              <w:t>38.69% de avance</w:t>
            </w:r>
          </w:p>
        </w:tc>
        <w:tc>
          <w:tcPr>
            <w:tcW w:w="1530" w:type="dxa"/>
            <w:tcMar>
              <w:top w:w="0" w:type="dxa"/>
              <w:left w:w="70" w:type="dxa"/>
              <w:bottom w:w="0" w:type="dxa"/>
              <w:right w:w="70" w:type="dxa"/>
            </w:tcMar>
            <w:vAlign w:val="center"/>
          </w:tcPr>
          <w:p w:rsidR="004C7563" w:rsidRPr="001F1DF8" w:rsidRDefault="004C7563" w:rsidP="001F1DF8">
            <w:pPr>
              <w:pBdr>
                <w:top w:val="nil"/>
                <w:left w:val="nil"/>
                <w:bottom w:val="nil"/>
                <w:right w:val="nil"/>
                <w:between w:val="nil"/>
              </w:pBdr>
              <w:jc w:val="center"/>
              <w:rPr>
                <w:rFonts w:ascii="Calibri" w:eastAsia="Calibri" w:hAnsi="Calibri" w:cs="Calibri"/>
                <w:sz w:val="20"/>
                <w:szCs w:val="20"/>
              </w:rPr>
            </w:pPr>
            <w:r w:rsidRPr="001F1DF8">
              <w:rPr>
                <w:rFonts w:ascii="Calibri" w:eastAsia="Calibri" w:hAnsi="Calibri" w:cs="Calibri"/>
                <w:sz w:val="20"/>
                <w:szCs w:val="20"/>
              </w:rPr>
              <w:t>38.69% de avance</w:t>
            </w:r>
          </w:p>
        </w:tc>
        <w:tc>
          <w:tcPr>
            <w:tcW w:w="1245" w:type="dxa"/>
            <w:tcMar>
              <w:top w:w="0" w:type="dxa"/>
              <w:left w:w="70" w:type="dxa"/>
              <w:bottom w:w="0" w:type="dxa"/>
              <w:right w:w="70" w:type="dxa"/>
            </w:tcMar>
            <w:vAlign w:val="center"/>
          </w:tcPr>
          <w:p w:rsidR="004C7563" w:rsidRPr="001F1DF8" w:rsidRDefault="004C7563" w:rsidP="001F1DF8">
            <w:pPr>
              <w:pBdr>
                <w:top w:val="nil"/>
                <w:left w:val="nil"/>
                <w:bottom w:val="nil"/>
                <w:right w:val="nil"/>
                <w:between w:val="nil"/>
              </w:pBdr>
              <w:jc w:val="center"/>
              <w:rPr>
                <w:rFonts w:ascii="Calibri" w:eastAsia="Calibri" w:hAnsi="Calibri" w:cs="Calibri"/>
                <w:sz w:val="20"/>
                <w:szCs w:val="20"/>
              </w:rPr>
            </w:pPr>
            <w:r w:rsidRPr="001F1DF8">
              <w:rPr>
                <w:rFonts w:ascii="Calibri" w:eastAsia="Calibri" w:hAnsi="Calibri" w:cs="Calibri"/>
                <w:sz w:val="20"/>
                <w:szCs w:val="20"/>
              </w:rPr>
              <w:t>100%</w:t>
            </w:r>
          </w:p>
        </w:tc>
      </w:tr>
      <w:tr w:rsidR="004C7563" w:rsidTr="004C7563">
        <w:trPr>
          <w:trHeight w:val="904"/>
        </w:trPr>
        <w:tc>
          <w:tcPr>
            <w:tcW w:w="2310" w:type="dxa"/>
            <w:vMerge/>
            <w:tcMar>
              <w:top w:w="0" w:type="dxa"/>
              <w:left w:w="70" w:type="dxa"/>
              <w:bottom w:w="0" w:type="dxa"/>
              <w:right w:w="70" w:type="dxa"/>
            </w:tcMar>
            <w:vAlign w:val="center"/>
          </w:tcPr>
          <w:p w:rsidR="004C7563" w:rsidRDefault="004C7563">
            <w:pPr>
              <w:widowControl w:val="0"/>
              <w:pBdr>
                <w:top w:val="nil"/>
                <w:left w:val="nil"/>
                <w:bottom w:val="nil"/>
                <w:right w:val="nil"/>
                <w:between w:val="nil"/>
              </w:pBdr>
              <w:rPr>
                <w:rFonts w:ascii="Calibri" w:eastAsia="Calibri" w:hAnsi="Calibri" w:cs="Calibri"/>
                <w:color w:val="000000"/>
                <w:sz w:val="20"/>
                <w:szCs w:val="20"/>
              </w:rPr>
            </w:pPr>
          </w:p>
        </w:tc>
        <w:tc>
          <w:tcPr>
            <w:tcW w:w="2185" w:type="dxa"/>
            <w:tcMar>
              <w:top w:w="0" w:type="dxa"/>
              <w:left w:w="70" w:type="dxa"/>
              <w:bottom w:w="0" w:type="dxa"/>
              <w:right w:w="70" w:type="dxa"/>
            </w:tcMar>
            <w:vAlign w:val="center"/>
          </w:tcPr>
          <w:p w:rsidR="004C7563" w:rsidRPr="001F1DF8" w:rsidRDefault="004C7563">
            <w:pPr>
              <w:pBdr>
                <w:top w:val="nil"/>
                <w:left w:val="nil"/>
                <w:bottom w:val="nil"/>
                <w:right w:val="nil"/>
                <w:between w:val="nil"/>
              </w:pBdr>
              <w:rPr>
                <w:rFonts w:ascii="Calibri" w:eastAsia="Calibri" w:hAnsi="Calibri" w:cs="Calibri"/>
                <w:sz w:val="20"/>
                <w:szCs w:val="20"/>
                <w:highlight w:val="yellow"/>
              </w:rPr>
            </w:pPr>
            <w:r w:rsidRPr="001F1DF8">
              <w:rPr>
                <w:rFonts w:ascii="Calibri" w:eastAsia="Calibri" w:hAnsi="Calibri" w:cs="Calibri"/>
                <w:sz w:val="20"/>
                <w:szCs w:val="20"/>
              </w:rPr>
              <w:t>Habilitación nuevo laboratorio Central</w:t>
            </w:r>
          </w:p>
        </w:tc>
        <w:tc>
          <w:tcPr>
            <w:tcW w:w="2070" w:type="dxa"/>
            <w:tcMar>
              <w:top w:w="0" w:type="dxa"/>
              <w:left w:w="70" w:type="dxa"/>
              <w:bottom w:w="0" w:type="dxa"/>
              <w:right w:w="70" w:type="dxa"/>
            </w:tcMar>
            <w:vAlign w:val="center"/>
          </w:tcPr>
          <w:p w:rsidR="004C7563" w:rsidRDefault="004C7563" w:rsidP="001F1DF8">
            <w:pPr>
              <w:jc w:val="center"/>
              <w:rPr>
                <w:rFonts w:ascii="Calibri" w:eastAsia="Calibri" w:hAnsi="Calibri" w:cs="Calibri"/>
                <w:sz w:val="20"/>
                <w:szCs w:val="20"/>
              </w:rPr>
            </w:pPr>
            <w:r>
              <w:rPr>
                <w:rFonts w:ascii="Calibri" w:eastAsia="Calibri" w:hAnsi="Calibri" w:cs="Calibri"/>
                <w:sz w:val="20"/>
                <w:szCs w:val="20"/>
              </w:rPr>
              <w:t>25% de avance Habilitación nuevo laboratorio Central</w:t>
            </w:r>
          </w:p>
        </w:tc>
        <w:tc>
          <w:tcPr>
            <w:tcW w:w="1530" w:type="dxa"/>
            <w:tcMar>
              <w:top w:w="0" w:type="dxa"/>
              <w:left w:w="70" w:type="dxa"/>
              <w:bottom w:w="0" w:type="dxa"/>
              <w:right w:w="70" w:type="dxa"/>
            </w:tcMar>
            <w:vAlign w:val="center"/>
          </w:tcPr>
          <w:p w:rsidR="004C7563" w:rsidRDefault="004C7563" w:rsidP="001F1DF8">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0%</w:t>
            </w:r>
          </w:p>
        </w:tc>
        <w:tc>
          <w:tcPr>
            <w:tcW w:w="1245" w:type="dxa"/>
            <w:tcMar>
              <w:top w:w="0" w:type="dxa"/>
              <w:left w:w="70" w:type="dxa"/>
              <w:bottom w:w="0" w:type="dxa"/>
              <w:right w:w="70" w:type="dxa"/>
            </w:tcMar>
            <w:vAlign w:val="center"/>
          </w:tcPr>
          <w:p w:rsidR="004C7563" w:rsidRDefault="004C7563" w:rsidP="001F1DF8">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0%</w:t>
            </w:r>
          </w:p>
        </w:tc>
      </w:tr>
      <w:tr w:rsidR="004C7563" w:rsidTr="004C7563">
        <w:trPr>
          <w:trHeight w:val="1264"/>
        </w:trPr>
        <w:tc>
          <w:tcPr>
            <w:tcW w:w="2310" w:type="dxa"/>
            <w:vMerge/>
            <w:tcMar>
              <w:top w:w="0" w:type="dxa"/>
              <w:left w:w="70" w:type="dxa"/>
              <w:bottom w:w="0" w:type="dxa"/>
              <w:right w:w="70" w:type="dxa"/>
            </w:tcMar>
            <w:vAlign w:val="center"/>
          </w:tcPr>
          <w:p w:rsidR="004C7563" w:rsidRDefault="004C7563">
            <w:pPr>
              <w:widowControl w:val="0"/>
              <w:pBdr>
                <w:top w:val="nil"/>
                <w:left w:val="nil"/>
                <w:bottom w:val="nil"/>
                <w:right w:val="nil"/>
                <w:between w:val="nil"/>
              </w:pBdr>
              <w:rPr>
                <w:rFonts w:ascii="Calibri" w:eastAsia="Calibri" w:hAnsi="Calibri" w:cs="Calibri"/>
                <w:color w:val="000000"/>
                <w:sz w:val="20"/>
                <w:szCs w:val="20"/>
              </w:rPr>
            </w:pPr>
          </w:p>
        </w:tc>
        <w:tc>
          <w:tcPr>
            <w:tcW w:w="2185" w:type="dxa"/>
            <w:tcMar>
              <w:top w:w="0" w:type="dxa"/>
              <w:left w:w="70" w:type="dxa"/>
              <w:bottom w:w="0" w:type="dxa"/>
              <w:right w:w="70" w:type="dxa"/>
            </w:tcMar>
            <w:vAlign w:val="center"/>
          </w:tcPr>
          <w:p w:rsidR="004C7563" w:rsidRDefault="004C7563">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Implementación de Determinaciones Fisicoquímica y Microbiológicas</w:t>
            </w:r>
          </w:p>
        </w:tc>
        <w:tc>
          <w:tcPr>
            <w:tcW w:w="2070" w:type="dxa"/>
            <w:tcMar>
              <w:top w:w="0" w:type="dxa"/>
              <w:left w:w="70" w:type="dxa"/>
              <w:bottom w:w="0" w:type="dxa"/>
              <w:right w:w="70" w:type="dxa"/>
            </w:tcMar>
            <w:vAlign w:val="center"/>
          </w:tcPr>
          <w:p w:rsidR="004C7563" w:rsidRDefault="004C7563" w:rsidP="001F1DF8">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2 determinaciones fisicoquímicas y microbiologías implementadas.</w:t>
            </w:r>
          </w:p>
        </w:tc>
        <w:tc>
          <w:tcPr>
            <w:tcW w:w="1530" w:type="dxa"/>
            <w:tcMar>
              <w:top w:w="0" w:type="dxa"/>
              <w:left w:w="70" w:type="dxa"/>
              <w:bottom w:w="0" w:type="dxa"/>
              <w:right w:w="70" w:type="dxa"/>
            </w:tcMar>
            <w:vAlign w:val="center"/>
          </w:tcPr>
          <w:p w:rsidR="004C7563" w:rsidRDefault="004C7563" w:rsidP="001F1DF8">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 xml:space="preserve">0 </w:t>
            </w:r>
            <w:proofErr w:type="spellStart"/>
            <w:r>
              <w:rPr>
                <w:rFonts w:ascii="Calibri" w:eastAsia="Calibri" w:hAnsi="Calibri" w:cs="Calibri"/>
                <w:sz w:val="20"/>
                <w:szCs w:val="20"/>
              </w:rPr>
              <w:t>uds</w:t>
            </w:r>
            <w:proofErr w:type="spellEnd"/>
          </w:p>
        </w:tc>
        <w:tc>
          <w:tcPr>
            <w:tcW w:w="1245" w:type="dxa"/>
            <w:tcMar>
              <w:top w:w="0" w:type="dxa"/>
              <w:left w:w="70" w:type="dxa"/>
              <w:bottom w:w="0" w:type="dxa"/>
              <w:right w:w="70" w:type="dxa"/>
            </w:tcMar>
            <w:vAlign w:val="center"/>
          </w:tcPr>
          <w:p w:rsidR="004C7563" w:rsidRDefault="004C7563" w:rsidP="001F1DF8">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0%</w:t>
            </w:r>
          </w:p>
        </w:tc>
      </w:tr>
      <w:tr w:rsidR="004C7563" w:rsidTr="004C7563">
        <w:trPr>
          <w:trHeight w:val="1696"/>
        </w:trPr>
        <w:tc>
          <w:tcPr>
            <w:tcW w:w="2310" w:type="dxa"/>
            <w:vMerge/>
            <w:tcMar>
              <w:top w:w="0" w:type="dxa"/>
              <w:left w:w="70" w:type="dxa"/>
              <w:bottom w:w="0" w:type="dxa"/>
              <w:right w:w="70" w:type="dxa"/>
            </w:tcMar>
            <w:vAlign w:val="center"/>
          </w:tcPr>
          <w:p w:rsidR="004C7563" w:rsidRDefault="004C7563">
            <w:pPr>
              <w:widowControl w:val="0"/>
              <w:pBdr>
                <w:top w:val="nil"/>
                <w:left w:val="nil"/>
                <w:bottom w:val="nil"/>
                <w:right w:val="nil"/>
                <w:between w:val="nil"/>
              </w:pBdr>
              <w:rPr>
                <w:rFonts w:ascii="Calibri" w:eastAsia="Calibri" w:hAnsi="Calibri" w:cs="Calibri"/>
                <w:color w:val="000000"/>
                <w:sz w:val="20"/>
                <w:szCs w:val="20"/>
              </w:rPr>
            </w:pPr>
          </w:p>
        </w:tc>
        <w:tc>
          <w:tcPr>
            <w:tcW w:w="2185" w:type="dxa"/>
            <w:tcMar>
              <w:top w:w="0" w:type="dxa"/>
              <w:left w:w="70" w:type="dxa"/>
              <w:bottom w:w="0" w:type="dxa"/>
              <w:right w:w="70" w:type="dxa"/>
            </w:tcMar>
            <w:vAlign w:val="center"/>
          </w:tcPr>
          <w:p w:rsidR="004C7563" w:rsidRDefault="004C7563">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Muestras analizadas clientes internos y externos</w:t>
            </w:r>
          </w:p>
        </w:tc>
        <w:tc>
          <w:tcPr>
            <w:tcW w:w="2070" w:type="dxa"/>
            <w:tcMar>
              <w:top w:w="0" w:type="dxa"/>
              <w:left w:w="70" w:type="dxa"/>
              <w:bottom w:w="0" w:type="dxa"/>
              <w:right w:w="70" w:type="dxa"/>
            </w:tcMar>
            <w:vAlign w:val="center"/>
          </w:tcPr>
          <w:p w:rsidR="004C7563" w:rsidRDefault="004C7563">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999 Cantidades de muestras analizadas de clientes internos y externos</w:t>
            </w:r>
          </w:p>
        </w:tc>
        <w:tc>
          <w:tcPr>
            <w:tcW w:w="1530" w:type="dxa"/>
            <w:tcMar>
              <w:top w:w="0" w:type="dxa"/>
              <w:left w:w="70" w:type="dxa"/>
              <w:bottom w:w="0" w:type="dxa"/>
              <w:right w:w="70" w:type="dxa"/>
            </w:tcMar>
            <w:vAlign w:val="center"/>
          </w:tcPr>
          <w:p w:rsidR="004C7563" w:rsidRDefault="004C7563">
            <w:pPr>
              <w:jc w:val="center"/>
              <w:rPr>
                <w:rFonts w:ascii="Calibri" w:eastAsia="Calibri" w:hAnsi="Calibri" w:cs="Calibri"/>
                <w:sz w:val="20"/>
                <w:szCs w:val="20"/>
              </w:rPr>
            </w:pPr>
            <w:r>
              <w:rPr>
                <w:rFonts w:ascii="Calibri" w:eastAsia="Calibri" w:hAnsi="Calibri" w:cs="Calibri"/>
                <w:sz w:val="20"/>
                <w:szCs w:val="20"/>
              </w:rPr>
              <w:t>1588 Cantidades de muestras analizadas de clientes internos y externos</w:t>
            </w:r>
          </w:p>
          <w:p w:rsidR="004C7563" w:rsidRDefault="004C7563">
            <w:pPr>
              <w:pBdr>
                <w:top w:val="nil"/>
                <w:left w:val="nil"/>
                <w:bottom w:val="nil"/>
                <w:right w:val="nil"/>
                <w:between w:val="nil"/>
              </w:pBdr>
              <w:jc w:val="center"/>
              <w:rPr>
                <w:rFonts w:ascii="Calibri" w:eastAsia="Calibri" w:hAnsi="Calibri" w:cs="Calibri"/>
                <w:sz w:val="20"/>
                <w:szCs w:val="20"/>
              </w:rPr>
            </w:pPr>
          </w:p>
        </w:tc>
        <w:tc>
          <w:tcPr>
            <w:tcW w:w="1245" w:type="dxa"/>
            <w:tcMar>
              <w:top w:w="0" w:type="dxa"/>
              <w:left w:w="70" w:type="dxa"/>
              <w:bottom w:w="0" w:type="dxa"/>
              <w:right w:w="70" w:type="dxa"/>
            </w:tcMar>
            <w:vAlign w:val="center"/>
          </w:tcPr>
          <w:p w:rsidR="004C7563" w:rsidRDefault="004C7563">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158.96%</w:t>
            </w:r>
          </w:p>
        </w:tc>
      </w:tr>
      <w:tr w:rsidR="004C7563" w:rsidTr="000F0EBC">
        <w:trPr>
          <w:trHeight w:val="402"/>
        </w:trPr>
        <w:tc>
          <w:tcPr>
            <w:tcW w:w="2310" w:type="dxa"/>
            <w:shd w:val="clear" w:color="auto" w:fill="305496"/>
            <w:tcMar>
              <w:top w:w="0" w:type="dxa"/>
              <w:left w:w="70" w:type="dxa"/>
              <w:bottom w:w="0" w:type="dxa"/>
              <w:right w:w="70" w:type="dxa"/>
            </w:tcMar>
            <w:vAlign w:val="center"/>
          </w:tcPr>
          <w:p w:rsidR="004C7563" w:rsidRDefault="004C7563" w:rsidP="004C7563">
            <w:pPr>
              <w:pBdr>
                <w:top w:val="nil"/>
                <w:left w:val="nil"/>
                <w:bottom w:val="nil"/>
                <w:right w:val="nil"/>
                <w:between w:val="nil"/>
              </w:pBdr>
              <w:jc w:val="center"/>
              <w:rPr>
                <w:color w:val="000000"/>
              </w:rPr>
            </w:pPr>
            <w:r>
              <w:rPr>
                <w:rFonts w:ascii="Calibri" w:eastAsia="Calibri" w:hAnsi="Calibri" w:cs="Calibri"/>
                <w:b/>
                <w:color w:val="FFFFFF"/>
                <w:sz w:val="20"/>
                <w:szCs w:val="20"/>
              </w:rPr>
              <w:t>Objetivo Específico del PEI</w:t>
            </w:r>
          </w:p>
        </w:tc>
        <w:tc>
          <w:tcPr>
            <w:tcW w:w="2185" w:type="dxa"/>
            <w:shd w:val="clear" w:color="auto" w:fill="305496"/>
            <w:tcMar>
              <w:top w:w="0" w:type="dxa"/>
              <w:left w:w="70" w:type="dxa"/>
              <w:bottom w:w="0" w:type="dxa"/>
              <w:right w:w="70" w:type="dxa"/>
            </w:tcMar>
            <w:vAlign w:val="center"/>
          </w:tcPr>
          <w:p w:rsidR="004C7563" w:rsidRDefault="004C7563" w:rsidP="004C7563">
            <w:pPr>
              <w:pBdr>
                <w:top w:val="nil"/>
                <w:left w:val="nil"/>
                <w:bottom w:val="nil"/>
                <w:right w:val="nil"/>
                <w:between w:val="nil"/>
              </w:pBdr>
              <w:jc w:val="center"/>
              <w:rPr>
                <w:color w:val="000000"/>
              </w:rPr>
            </w:pPr>
            <w:r>
              <w:rPr>
                <w:rFonts w:ascii="Calibri" w:eastAsia="Calibri" w:hAnsi="Calibri" w:cs="Calibri"/>
                <w:b/>
                <w:color w:val="FFFFFF"/>
                <w:sz w:val="20"/>
                <w:szCs w:val="20"/>
              </w:rPr>
              <w:t>Producto</w:t>
            </w:r>
          </w:p>
        </w:tc>
        <w:tc>
          <w:tcPr>
            <w:tcW w:w="2070" w:type="dxa"/>
            <w:shd w:val="clear" w:color="auto" w:fill="305496"/>
            <w:tcMar>
              <w:top w:w="0" w:type="dxa"/>
              <w:left w:w="70" w:type="dxa"/>
              <w:bottom w:w="0" w:type="dxa"/>
              <w:right w:w="70" w:type="dxa"/>
            </w:tcMar>
            <w:vAlign w:val="center"/>
          </w:tcPr>
          <w:p w:rsidR="004C7563" w:rsidRDefault="004C7563" w:rsidP="004C7563">
            <w:pPr>
              <w:pBdr>
                <w:top w:val="nil"/>
                <w:left w:val="nil"/>
                <w:bottom w:val="nil"/>
                <w:right w:val="nil"/>
                <w:between w:val="nil"/>
              </w:pBdr>
              <w:jc w:val="center"/>
              <w:rPr>
                <w:color w:val="000000"/>
              </w:rPr>
            </w:pPr>
            <w:r>
              <w:rPr>
                <w:rFonts w:ascii="Calibri" w:eastAsia="Calibri" w:hAnsi="Calibri" w:cs="Calibri"/>
                <w:b/>
                <w:color w:val="FFFFFF"/>
                <w:sz w:val="20"/>
                <w:szCs w:val="20"/>
              </w:rPr>
              <w:t>Meta física 1er Trimestre 2023</w:t>
            </w:r>
          </w:p>
        </w:tc>
        <w:tc>
          <w:tcPr>
            <w:tcW w:w="1530" w:type="dxa"/>
            <w:shd w:val="clear" w:color="auto" w:fill="305496"/>
            <w:tcMar>
              <w:top w:w="0" w:type="dxa"/>
              <w:left w:w="70" w:type="dxa"/>
              <w:bottom w:w="0" w:type="dxa"/>
              <w:right w:w="70" w:type="dxa"/>
            </w:tcMar>
            <w:vAlign w:val="center"/>
          </w:tcPr>
          <w:p w:rsidR="004C7563" w:rsidRDefault="004C7563" w:rsidP="004C7563">
            <w:pPr>
              <w:pBdr>
                <w:top w:val="nil"/>
                <w:left w:val="nil"/>
                <w:bottom w:val="nil"/>
                <w:right w:val="nil"/>
                <w:between w:val="nil"/>
              </w:pBdr>
              <w:jc w:val="center"/>
              <w:rPr>
                <w:color w:val="000000"/>
              </w:rPr>
            </w:pPr>
            <w:r>
              <w:rPr>
                <w:rFonts w:ascii="Calibri" w:eastAsia="Calibri" w:hAnsi="Calibri" w:cs="Calibri"/>
                <w:b/>
                <w:color w:val="FFFFFF"/>
                <w:sz w:val="20"/>
                <w:szCs w:val="20"/>
              </w:rPr>
              <w:t>Ejecutado</w:t>
            </w:r>
          </w:p>
        </w:tc>
        <w:tc>
          <w:tcPr>
            <w:tcW w:w="1245" w:type="dxa"/>
            <w:shd w:val="clear" w:color="auto" w:fill="305496"/>
            <w:tcMar>
              <w:top w:w="0" w:type="dxa"/>
              <w:left w:w="70" w:type="dxa"/>
              <w:bottom w:w="0" w:type="dxa"/>
              <w:right w:w="70" w:type="dxa"/>
            </w:tcMar>
            <w:vAlign w:val="center"/>
          </w:tcPr>
          <w:p w:rsidR="004C7563" w:rsidRDefault="004C7563" w:rsidP="004C7563">
            <w:pPr>
              <w:pBdr>
                <w:top w:val="nil"/>
                <w:left w:val="nil"/>
                <w:bottom w:val="nil"/>
                <w:right w:val="nil"/>
                <w:between w:val="nil"/>
              </w:pBdr>
              <w:jc w:val="center"/>
              <w:rPr>
                <w:color w:val="000000"/>
              </w:rPr>
            </w:pPr>
            <w:r>
              <w:rPr>
                <w:rFonts w:ascii="Calibri" w:eastAsia="Calibri" w:hAnsi="Calibri" w:cs="Calibri"/>
                <w:b/>
                <w:color w:val="FFFFFF"/>
                <w:sz w:val="20"/>
                <w:szCs w:val="20"/>
              </w:rPr>
              <w:t>Avance del Producto</w:t>
            </w:r>
          </w:p>
        </w:tc>
      </w:tr>
      <w:tr w:rsidR="004C7563" w:rsidTr="004C7563">
        <w:trPr>
          <w:trHeight w:val="402"/>
        </w:trPr>
        <w:tc>
          <w:tcPr>
            <w:tcW w:w="2310" w:type="dxa"/>
            <w:vMerge w:val="restart"/>
            <w:tcMar>
              <w:top w:w="0" w:type="dxa"/>
              <w:left w:w="70" w:type="dxa"/>
              <w:bottom w:w="0" w:type="dxa"/>
              <w:right w:w="70" w:type="dxa"/>
            </w:tcMar>
            <w:vAlign w:val="center"/>
          </w:tcPr>
          <w:p w:rsidR="004C7563" w:rsidRPr="004C7563" w:rsidRDefault="004C7563" w:rsidP="004C7563">
            <w:pPr>
              <w:widowControl w:val="0"/>
              <w:pBdr>
                <w:top w:val="nil"/>
                <w:left w:val="nil"/>
                <w:bottom w:val="nil"/>
                <w:right w:val="nil"/>
                <w:between w:val="nil"/>
              </w:pBdr>
              <w:rPr>
                <w:rFonts w:ascii="Calibri" w:eastAsia="Calibri" w:hAnsi="Calibri" w:cs="Calibri"/>
                <w:color w:val="000000"/>
                <w:sz w:val="20"/>
                <w:szCs w:val="20"/>
              </w:rPr>
            </w:pPr>
            <w:r w:rsidRPr="004C7563">
              <w:rPr>
                <w:rFonts w:ascii="Calibri" w:eastAsia="Calibri" w:hAnsi="Calibri" w:cs="Calibri"/>
                <w:color w:val="000000"/>
                <w:sz w:val="20"/>
                <w:szCs w:val="20"/>
              </w:rPr>
              <w:t>OE 1: Mejorar la cobertura y calidad del servicio de Agua Potable.</w:t>
            </w:r>
          </w:p>
          <w:p w:rsidR="004C7563" w:rsidRPr="004C7563" w:rsidRDefault="004C7563" w:rsidP="004C7563">
            <w:pPr>
              <w:widowControl w:val="0"/>
              <w:pBdr>
                <w:top w:val="nil"/>
                <w:left w:val="nil"/>
                <w:bottom w:val="nil"/>
                <w:right w:val="nil"/>
                <w:between w:val="nil"/>
              </w:pBdr>
              <w:rPr>
                <w:rFonts w:ascii="Calibri" w:eastAsia="Calibri" w:hAnsi="Calibri" w:cs="Calibri"/>
                <w:color w:val="000000"/>
                <w:sz w:val="20"/>
                <w:szCs w:val="20"/>
              </w:rPr>
            </w:pPr>
          </w:p>
          <w:p w:rsidR="004C7563" w:rsidRDefault="004C7563" w:rsidP="004C7563">
            <w:pPr>
              <w:widowControl w:val="0"/>
              <w:pBdr>
                <w:top w:val="nil"/>
                <w:left w:val="nil"/>
                <w:bottom w:val="nil"/>
                <w:right w:val="nil"/>
                <w:between w:val="nil"/>
              </w:pBdr>
              <w:rPr>
                <w:rFonts w:ascii="Calibri" w:eastAsia="Calibri" w:hAnsi="Calibri" w:cs="Calibri"/>
                <w:color w:val="000000"/>
                <w:sz w:val="20"/>
                <w:szCs w:val="20"/>
              </w:rPr>
            </w:pPr>
            <w:r w:rsidRPr="004C7563">
              <w:rPr>
                <w:rFonts w:ascii="Calibri" w:eastAsia="Calibri" w:hAnsi="Calibri" w:cs="Calibri"/>
                <w:color w:val="000000"/>
                <w:sz w:val="20"/>
                <w:szCs w:val="20"/>
              </w:rPr>
              <w:t>OE 2: Aumentar la cobertura del servicio     de saneamiento</w:t>
            </w:r>
          </w:p>
        </w:tc>
        <w:tc>
          <w:tcPr>
            <w:tcW w:w="2185" w:type="dxa"/>
            <w:tcMar>
              <w:top w:w="0" w:type="dxa"/>
              <w:left w:w="70" w:type="dxa"/>
              <w:bottom w:w="0" w:type="dxa"/>
              <w:right w:w="70" w:type="dxa"/>
            </w:tcMar>
            <w:vAlign w:val="center"/>
          </w:tcPr>
          <w:p w:rsidR="004C7563" w:rsidRDefault="004C7563" w:rsidP="004C7563">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Implementación de SISMOPA v2 realizada</w:t>
            </w:r>
          </w:p>
        </w:tc>
        <w:tc>
          <w:tcPr>
            <w:tcW w:w="2070" w:type="dxa"/>
            <w:tcMar>
              <w:top w:w="0" w:type="dxa"/>
              <w:left w:w="70" w:type="dxa"/>
              <w:bottom w:w="0" w:type="dxa"/>
              <w:right w:w="70" w:type="dxa"/>
            </w:tcMar>
            <w:vAlign w:val="center"/>
          </w:tcPr>
          <w:p w:rsidR="004C7563" w:rsidRDefault="004C7563" w:rsidP="004C7563">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25%  de avance de implementación de SISMOPA v2</w:t>
            </w:r>
          </w:p>
        </w:tc>
        <w:tc>
          <w:tcPr>
            <w:tcW w:w="1530" w:type="dxa"/>
            <w:tcMar>
              <w:top w:w="0" w:type="dxa"/>
              <w:left w:w="70" w:type="dxa"/>
              <w:bottom w:w="0" w:type="dxa"/>
              <w:right w:w="70" w:type="dxa"/>
            </w:tcMar>
            <w:vAlign w:val="center"/>
          </w:tcPr>
          <w:p w:rsidR="004C7563" w:rsidRDefault="004C7563" w:rsidP="004C7563">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0%</w:t>
            </w:r>
          </w:p>
        </w:tc>
        <w:tc>
          <w:tcPr>
            <w:tcW w:w="1245" w:type="dxa"/>
            <w:tcMar>
              <w:top w:w="0" w:type="dxa"/>
              <w:left w:w="70" w:type="dxa"/>
              <w:bottom w:w="0" w:type="dxa"/>
              <w:right w:w="70" w:type="dxa"/>
            </w:tcMar>
            <w:vAlign w:val="center"/>
          </w:tcPr>
          <w:p w:rsidR="004C7563" w:rsidRDefault="004C7563" w:rsidP="004C7563">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0%</w:t>
            </w:r>
          </w:p>
        </w:tc>
      </w:tr>
      <w:tr w:rsidR="004C7563" w:rsidTr="004C7563">
        <w:trPr>
          <w:trHeight w:val="402"/>
        </w:trPr>
        <w:tc>
          <w:tcPr>
            <w:tcW w:w="2310" w:type="dxa"/>
            <w:vMerge/>
            <w:tcMar>
              <w:top w:w="0" w:type="dxa"/>
              <w:left w:w="70" w:type="dxa"/>
              <w:bottom w:w="0" w:type="dxa"/>
              <w:right w:w="70" w:type="dxa"/>
            </w:tcMar>
            <w:vAlign w:val="center"/>
          </w:tcPr>
          <w:p w:rsidR="004C7563" w:rsidRDefault="004C7563" w:rsidP="004C7563">
            <w:pPr>
              <w:widowControl w:val="0"/>
              <w:pBdr>
                <w:top w:val="nil"/>
                <w:left w:val="nil"/>
                <w:bottom w:val="nil"/>
                <w:right w:val="nil"/>
                <w:between w:val="nil"/>
              </w:pBdr>
              <w:rPr>
                <w:rFonts w:ascii="Calibri" w:eastAsia="Calibri" w:hAnsi="Calibri" w:cs="Calibri"/>
                <w:color w:val="000000"/>
                <w:sz w:val="20"/>
                <w:szCs w:val="20"/>
              </w:rPr>
            </w:pPr>
          </w:p>
        </w:tc>
        <w:tc>
          <w:tcPr>
            <w:tcW w:w="2185" w:type="dxa"/>
            <w:tcMar>
              <w:top w:w="0" w:type="dxa"/>
              <w:left w:w="70" w:type="dxa"/>
              <w:bottom w:w="0" w:type="dxa"/>
              <w:right w:w="70" w:type="dxa"/>
            </w:tcMar>
            <w:vAlign w:val="center"/>
          </w:tcPr>
          <w:p w:rsidR="004C7563" w:rsidRDefault="004C7563" w:rsidP="004C7563">
            <w:pPr>
              <w:rPr>
                <w:rFonts w:ascii="Calibri" w:eastAsia="Calibri" w:hAnsi="Calibri" w:cs="Calibri"/>
                <w:sz w:val="20"/>
                <w:szCs w:val="20"/>
              </w:rPr>
            </w:pPr>
            <w:r>
              <w:rPr>
                <w:rFonts w:ascii="Calibri" w:eastAsia="Calibri" w:hAnsi="Calibri" w:cs="Calibri"/>
                <w:sz w:val="20"/>
                <w:szCs w:val="20"/>
              </w:rPr>
              <w:t>Automatización de toma de muestras y recopilación de data</w:t>
            </w:r>
          </w:p>
        </w:tc>
        <w:tc>
          <w:tcPr>
            <w:tcW w:w="2070" w:type="dxa"/>
            <w:tcMar>
              <w:top w:w="0" w:type="dxa"/>
              <w:left w:w="70" w:type="dxa"/>
              <w:bottom w:w="0" w:type="dxa"/>
              <w:right w:w="70" w:type="dxa"/>
            </w:tcMar>
            <w:vAlign w:val="center"/>
          </w:tcPr>
          <w:p w:rsidR="004C7563" w:rsidRDefault="004C7563" w:rsidP="004C7563">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101 Automatizaciones de toma de muestras y recopilación de data</w:t>
            </w:r>
          </w:p>
        </w:tc>
        <w:tc>
          <w:tcPr>
            <w:tcW w:w="1530" w:type="dxa"/>
            <w:tcMar>
              <w:top w:w="0" w:type="dxa"/>
              <w:left w:w="70" w:type="dxa"/>
              <w:bottom w:w="0" w:type="dxa"/>
              <w:right w:w="70" w:type="dxa"/>
            </w:tcMar>
            <w:vAlign w:val="center"/>
          </w:tcPr>
          <w:p w:rsidR="004C7563" w:rsidRDefault="004C7563" w:rsidP="004C7563">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       0uds</w:t>
            </w:r>
          </w:p>
        </w:tc>
        <w:tc>
          <w:tcPr>
            <w:tcW w:w="1245" w:type="dxa"/>
            <w:tcMar>
              <w:top w:w="0" w:type="dxa"/>
              <w:left w:w="70" w:type="dxa"/>
              <w:bottom w:w="0" w:type="dxa"/>
              <w:right w:w="70" w:type="dxa"/>
            </w:tcMar>
            <w:vAlign w:val="center"/>
          </w:tcPr>
          <w:p w:rsidR="004C7563" w:rsidRDefault="004C7563" w:rsidP="004C7563">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0%</w:t>
            </w:r>
          </w:p>
        </w:tc>
      </w:tr>
      <w:tr w:rsidR="004C7563" w:rsidTr="004C7563">
        <w:trPr>
          <w:trHeight w:val="535"/>
        </w:trPr>
        <w:tc>
          <w:tcPr>
            <w:tcW w:w="2310" w:type="dxa"/>
            <w:vMerge/>
            <w:tcMar>
              <w:top w:w="0" w:type="dxa"/>
              <w:left w:w="70" w:type="dxa"/>
              <w:bottom w:w="0" w:type="dxa"/>
              <w:right w:w="70" w:type="dxa"/>
            </w:tcMar>
            <w:vAlign w:val="center"/>
          </w:tcPr>
          <w:p w:rsidR="004C7563" w:rsidRDefault="004C7563" w:rsidP="004C7563">
            <w:pPr>
              <w:widowControl w:val="0"/>
              <w:pBdr>
                <w:top w:val="nil"/>
                <w:left w:val="nil"/>
                <w:bottom w:val="nil"/>
                <w:right w:val="nil"/>
                <w:between w:val="nil"/>
              </w:pBdr>
              <w:rPr>
                <w:rFonts w:ascii="Calibri" w:eastAsia="Calibri" w:hAnsi="Calibri" w:cs="Calibri"/>
                <w:color w:val="000000"/>
                <w:sz w:val="20"/>
                <w:szCs w:val="20"/>
              </w:rPr>
            </w:pPr>
          </w:p>
        </w:tc>
        <w:tc>
          <w:tcPr>
            <w:tcW w:w="2185" w:type="dxa"/>
            <w:vMerge w:val="restart"/>
            <w:tcMar>
              <w:top w:w="0" w:type="dxa"/>
              <w:left w:w="70" w:type="dxa"/>
              <w:bottom w:w="0" w:type="dxa"/>
              <w:right w:w="70" w:type="dxa"/>
            </w:tcMar>
            <w:vAlign w:val="center"/>
          </w:tcPr>
          <w:p w:rsidR="004C7563" w:rsidRDefault="004C7563" w:rsidP="004C7563">
            <w:pPr>
              <w:rPr>
                <w:rFonts w:ascii="Calibri" w:eastAsia="Calibri" w:hAnsi="Calibri" w:cs="Calibri"/>
                <w:sz w:val="20"/>
                <w:szCs w:val="20"/>
              </w:rPr>
            </w:pPr>
            <w:r>
              <w:rPr>
                <w:rFonts w:ascii="Calibri" w:eastAsia="Calibri" w:hAnsi="Calibri" w:cs="Calibri"/>
                <w:sz w:val="20"/>
                <w:szCs w:val="20"/>
              </w:rPr>
              <w:t>Acueductos en control sanitario</w:t>
            </w:r>
          </w:p>
        </w:tc>
        <w:tc>
          <w:tcPr>
            <w:tcW w:w="2070" w:type="dxa"/>
            <w:tcMar>
              <w:top w:w="0" w:type="dxa"/>
              <w:left w:w="70" w:type="dxa"/>
              <w:bottom w:w="0" w:type="dxa"/>
              <w:right w:w="70" w:type="dxa"/>
            </w:tcMar>
            <w:vAlign w:val="center"/>
          </w:tcPr>
          <w:p w:rsidR="004C7563" w:rsidRDefault="004C7563" w:rsidP="004C7563">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25 Acueductos con control sanitario</w:t>
            </w:r>
          </w:p>
        </w:tc>
        <w:tc>
          <w:tcPr>
            <w:tcW w:w="1530" w:type="dxa"/>
            <w:tcMar>
              <w:top w:w="0" w:type="dxa"/>
              <w:left w:w="70" w:type="dxa"/>
              <w:bottom w:w="0" w:type="dxa"/>
              <w:right w:w="70" w:type="dxa"/>
            </w:tcMar>
            <w:vAlign w:val="center"/>
          </w:tcPr>
          <w:p w:rsidR="004C7563" w:rsidRDefault="004C7563" w:rsidP="004C7563">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 xml:space="preserve">0 </w:t>
            </w:r>
            <w:proofErr w:type="spellStart"/>
            <w:r>
              <w:rPr>
                <w:rFonts w:ascii="Calibri" w:eastAsia="Calibri" w:hAnsi="Calibri" w:cs="Calibri"/>
                <w:sz w:val="20"/>
                <w:szCs w:val="20"/>
              </w:rPr>
              <w:t>uds</w:t>
            </w:r>
            <w:proofErr w:type="spellEnd"/>
          </w:p>
        </w:tc>
        <w:tc>
          <w:tcPr>
            <w:tcW w:w="1245" w:type="dxa"/>
            <w:tcMar>
              <w:top w:w="0" w:type="dxa"/>
              <w:left w:w="70" w:type="dxa"/>
              <w:bottom w:w="0" w:type="dxa"/>
              <w:right w:w="70" w:type="dxa"/>
            </w:tcMar>
            <w:vAlign w:val="center"/>
          </w:tcPr>
          <w:p w:rsidR="004C7563" w:rsidRDefault="004C7563" w:rsidP="004C7563">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0%</w:t>
            </w:r>
          </w:p>
        </w:tc>
      </w:tr>
      <w:tr w:rsidR="004C7563" w:rsidTr="004C7563">
        <w:trPr>
          <w:trHeight w:val="886"/>
        </w:trPr>
        <w:tc>
          <w:tcPr>
            <w:tcW w:w="2310" w:type="dxa"/>
            <w:vMerge/>
            <w:tcMar>
              <w:top w:w="0" w:type="dxa"/>
              <w:left w:w="70" w:type="dxa"/>
              <w:bottom w:w="0" w:type="dxa"/>
              <w:right w:w="70" w:type="dxa"/>
            </w:tcMar>
            <w:vAlign w:val="center"/>
          </w:tcPr>
          <w:p w:rsidR="004C7563" w:rsidRDefault="004C7563" w:rsidP="004C7563">
            <w:pPr>
              <w:widowControl w:val="0"/>
              <w:pBdr>
                <w:top w:val="nil"/>
                <w:left w:val="nil"/>
                <w:bottom w:val="nil"/>
                <w:right w:val="nil"/>
                <w:between w:val="nil"/>
              </w:pBdr>
              <w:rPr>
                <w:rFonts w:ascii="Calibri" w:eastAsia="Calibri" w:hAnsi="Calibri" w:cs="Calibri"/>
                <w:color w:val="000000"/>
                <w:sz w:val="20"/>
                <w:szCs w:val="20"/>
              </w:rPr>
            </w:pPr>
          </w:p>
        </w:tc>
        <w:tc>
          <w:tcPr>
            <w:tcW w:w="2185" w:type="dxa"/>
            <w:vMerge/>
            <w:tcMar>
              <w:top w:w="0" w:type="dxa"/>
              <w:left w:w="70" w:type="dxa"/>
              <w:bottom w:w="0" w:type="dxa"/>
              <w:right w:w="70" w:type="dxa"/>
            </w:tcMar>
            <w:vAlign w:val="center"/>
          </w:tcPr>
          <w:p w:rsidR="004C7563" w:rsidRDefault="004C7563" w:rsidP="004C7563">
            <w:pPr>
              <w:rPr>
                <w:rFonts w:ascii="Calibri" w:eastAsia="Calibri" w:hAnsi="Calibri" w:cs="Calibri"/>
                <w:color w:val="000000"/>
                <w:sz w:val="20"/>
                <w:szCs w:val="20"/>
              </w:rPr>
            </w:pPr>
          </w:p>
        </w:tc>
        <w:tc>
          <w:tcPr>
            <w:tcW w:w="2070" w:type="dxa"/>
            <w:tcMar>
              <w:top w:w="0" w:type="dxa"/>
              <w:left w:w="70" w:type="dxa"/>
              <w:bottom w:w="0" w:type="dxa"/>
              <w:right w:w="70" w:type="dxa"/>
            </w:tcMar>
            <w:vAlign w:val="center"/>
          </w:tcPr>
          <w:p w:rsidR="004C7563" w:rsidRDefault="004C7563" w:rsidP="004C7563">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9,045 Cantidad de muestras analizadas de acueductos</w:t>
            </w:r>
          </w:p>
        </w:tc>
        <w:tc>
          <w:tcPr>
            <w:tcW w:w="1530" w:type="dxa"/>
            <w:tcMar>
              <w:top w:w="0" w:type="dxa"/>
              <w:left w:w="70" w:type="dxa"/>
              <w:bottom w:w="0" w:type="dxa"/>
              <w:right w:w="70" w:type="dxa"/>
            </w:tcMar>
            <w:vAlign w:val="center"/>
          </w:tcPr>
          <w:p w:rsidR="004C7563" w:rsidRDefault="004C7563" w:rsidP="004C7563">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0uds</w:t>
            </w:r>
          </w:p>
        </w:tc>
        <w:tc>
          <w:tcPr>
            <w:tcW w:w="1245" w:type="dxa"/>
            <w:tcMar>
              <w:top w:w="0" w:type="dxa"/>
              <w:left w:w="70" w:type="dxa"/>
              <w:bottom w:w="0" w:type="dxa"/>
              <w:right w:w="70" w:type="dxa"/>
            </w:tcMar>
            <w:vAlign w:val="center"/>
          </w:tcPr>
          <w:p w:rsidR="004C7563" w:rsidRDefault="004C7563" w:rsidP="004C7563">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0%</w:t>
            </w:r>
          </w:p>
        </w:tc>
      </w:tr>
      <w:tr w:rsidR="004C7563" w:rsidTr="004C7563">
        <w:trPr>
          <w:trHeight w:val="616"/>
        </w:trPr>
        <w:tc>
          <w:tcPr>
            <w:tcW w:w="2310" w:type="dxa"/>
            <w:vMerge/>
            <w:tcMar>
              <w:top w:w="0" w:type="dxa"/>
              <w:left w:w="70" w:type="dxa"/>
              <w:bottom w:w="0" w:type="dxa"/>
              <w:right w:w="70" w:type="dxa"/>
            </w:tcMar>
            <w:vAlign w:val="center"/>
          </w:tcPr>
          <w:p w:rsidR="004C7563" w:rsidRDefault="004C7563" w:rsidP="004C7563">
            <w:pPr>
              <w:widowControl w:val="0"/>
              <w:pBdr>
                <w:top w:val="nil"/>
                <w:left w:val="nil"/>
                <w:bottom w:val="nil"/>
                <w:right w:val="nil"/>
                <w:between w:val="nil"/>
              </w:pBdr>
              <w:rPr>
                <w:rFonts w:ascii="Calibri" w:eastAsia="Calibri" w:hAnsi="Calibri" w:cs="Calibri"/>
                <w:color w:val="000000"/>
                <w:sz w:val="20"/>
                <w:szCs w:val="20"/>
              </w:rPr>
            </w:pPr>
          </w:p>
        </w:tc>
        <w:tc>
          <w:tcPr>
            <w:tcW w:w="2185" w:type="dxa"/>
            <w:tcMar>
              <w:top w:w="0" w:type="dxa"/>
              <w:left w:w="70" w:type="dxa"/>
              <w:bottom w:w="0" w:type="dxa"/>
              <w:right w:w="70" w:type="dxa"/>
            </w:tcMar>
            <w:vAlign w:val="center"/>
          </w:tcPr>
          <w:p w:rsidR="004C7563" w:rsidRDefault="004C7563" w:rsidP="004C7563">
            <w:pPr>
              <w:rPr>
                <w:rFonts w:ascii="Calibri" w:eastAsia="Calibri" w:hAnsi="Calibri" w:cs="Calibri"/>
                <w:sz w:val="20"/>
                <w:szCs w:val="20"/>
              </w:rPr>
            </w:pPr>
            <w:r>
              <w:rPr>
                <w:rFonts w:ascii="Calibri" w:eastAsia="Calibri" w:hAnsi="Calibri" w:cs="Calibri"/>
                <w:sz w:val="20"/>
                <w:szCs w:val="20"/>
              </w:rPr>
              <w:t>Muestreo de fuentes realizadas</w:t>
            </w:r>
          </w:p>
        </w:tc>
        <w:tc>
          <w:tcPr>
            <w:tcW w:w="2070" w:type="dxa"/>
            <w:tcMar>
              <w:top w:w="0" w:type="dxa"/>
              <w:left w:w="70" w:type="dxa"/>
              <w:bottom w:w="0" w:type="dxa"/>
              <w:right w:w="70" w:type="dxa"/>
            </w:tcMar>
            <w:vAlign w:val="center"/>
          </w:tcPr>
          <w:p w:rsidR="004C7563" w:rsidRDefault="004C7563" w:rsidP="004C7563">
            <w:pPr>
              <w:jc w:val="center"/>
              <w:rPr>
                <w:rFonts w:ascii="Calibri" w:eastAsia="Calibri" w:hAnsi="Calibri" w:cs="Calibri"/>
                <w:sz w:val="20"/>
                <w:szCs w:val="20"/>
              </w:rPr>
            </w:pPr>
            <w:r>
              <w:rPr>
                <w:rFonts w:ascii="Calibri" w:eastAsia="Calibri" w:hAnsi="Calibri" w:cs="Calibri"/>
                <w:sz w:val="20"/>
                <w:szCs w:val="20"/>
              </w:rPr>
              <w:t>27 Muestreo de fuentes realizadas</w:t>
            </w:r>
          </w:p>
        </w:tc>
        <w:tc>
          <w:tcPr>
            <w:tcW w:w="1530" w:type="dxa"/>
            <w:tcMar>
              <w:top w:w="0" w:type="dxa"/>
              <w:left w:w="70" w:type="dxa"/>
              <w:bottom w:w="0" w:type="dxa"/>
              <w:right w:w="70" w:type="dxa"/>
            </w:tcMar>
            <w:vAlign w:val="center"/>
          </w:tcPr>
          <w:p w:rsidR="004C7563" w:rsidRDefault="004C7563" w:rsidP="004C7563">
            <w:pPr>
              <w:jc w:val="center"/>
              <w:rPr>
                <w:rFonts w:ascii="Calibri" w:eastAsia="Calibri" w:hAnsi="Calibri" w:cs="Calibri"/>
                <w:sz w:val="20"/>
                <w:szCs w:val="20"/>
              </w:rPr>
            </w:pPr>
            <w:r>
              <w:rPr>
                <w:rFonts w:ascii="Calibri" w:eastAsia="Calibri" w:hAnsi="Calibri" w:cs="Calibri"/>
                <w:sz w:val="20"/>
                <w:szCs w:val="20"/>
              </w:rPr>
              <w:t>0 muestras</w:t>
            </w:r>
          </w:p>
        </w:tc>
        <w:tc>
          <w:tcPr>
            <w:tcW w:w="1245" w:type="dxa"/>
            <w:tcMar>
              <w:top w:w="0" w:type="dxa"/>
              <w:left w:w="70" w:type="dxa"/>
              <w:bottom w:w="0" w:type="dxa"/>
              <w:right w:w="70" w:type="dxa"/>
            </w:tcMar>
            <w:vAlign w:val="center"/>
          </w:tcPr>
          <w:p w:rsidR="004C7563" w:rsidRDefault="004C7563" w:rsidP="004C7563">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0%</w:t>
            </w:r>
          </w:p>
        </w:tc>
      </w:tr>
      <w:tr w:rsidR="004C7563" w:rsidTr="004C7563">
        <w:trPr>
          <w:trHeight w:val="571"/>
        </w:trPr>
        <w:tc>
          <w:tcPr>
            <w:tcW w:w="2310" w:type="dxa"/>
            <w:vMerge/>
            <w:tcMar>
              <w:top w:w="0" w:type="dxa"/>
              <w:left w:w="70" w:type="dxa"/>
              <w:bottom w:w="0" w:type="dxa"/>
              <w:right w:w="70" w:type="dxa"/>
            </w:tcMar>
            <w:vAlign w:val="center"/>
          </w:tcPr>
          <w:p w:rsidR="004C7563" w:rsidRDefault="004C7563" w:rsidP="004C7563">
            <w:pPr>
              <w:widowControl w:val="0"/>
              <w:pBdr>
                <w:top w:val="nil"/>
                <w:left w:val="nil"/>
                <w:bottom w:val="nil"/>
                <w:right w:val="nil"/>
                <w:between w:val="nil"/>
              </w:pBdr>
              <w:rPr>
                <w:rFonts w:ascii="Calibri" w:eastAsia="Calibri" w:hAnsi="Calibri" w:cs="Calibri"/>
                <w:color w:val="000000"/>
                <w:sz w:val="20"/>
                <w:szCs w:val="20"/>
              </w:rPr>
            </w:pPr>
          </w:p>
        </w:tc>
        <w:tc>
          <w:tcPr>
            <w:tcW w:w="2185" w:type="dxa"/>
            <w:tcMar>
              <w:top w:w="0" w:type="dxa"/>
              <w:left w:w="70" w:type="dxa"/>
              <w:bottom w:w="0" w:type="dxa"/>
              <w:right w:w="70" w:type="dxa"/>
            </w:tcMar>
            <w:vAlign w:val="center"/>
          </w:tcPr>
          <w:p w:rsidR="004C7563" w:rsidRDefault="004C7563" w:rsidP="004C7563">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Plan de Seguridad del Agua (PSA) realizado</w:t>
            </w:r>
          </w:p>
        </w:tc>
        <w:tc>
          <w:tcPr>
            <w:tcW w:w="2070" w:type="dxa"/>
            <w:tcMar>
              <w:top w:w="0" w:type="dxa"/>
              <w:left w:w="70" w:type="dxa"/>
              <w:bottom w:w="0" w:type="dxa"/>
              <w:right w:w="70" w:type="dxa"/>
            </w:tcMar>
            <w:vAlign w:val="center"/>
          </w:tcPr>
          <w:p w:rsidR="004C7563" w:rsidRDefault="004C7563" w:rsidP="004C7563">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27 acueductos con PSA implementado</w:t>
            </w:r>
          </w:p>
        </w:tc>
        <w:tc>
          <w:tcPr>
            <w:tcW w:w="1530" w:type="dxa"/>
            <w:tcMar>
              <w:top w:w="0" w:type="dxa"/>
              <w:left w:w="70" w:type="dxa"/>
              <w:bottom w:w="0" w:type="dxa"/>
              <w:right w:w="70" w:type="dxa"/>
            </w:tcMar>
            <w:vAlign w:val="center"/>
          </w:tcPr>
          <w:p w:rsidR="004C7563" w:rsidRDefault="004C7563" w:rsidP="004C7563">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 xml:space="preserve">0 </w:t>
            </w:r>
            <w:proofErr w:type="spellStart"/>
            <w:r>
              <w:rPr>
                <w:rFonts w:ascii="Calibri" w:eastAsia="Calibri" w:hAnsi="Calibri" w:cs="Calibri"/>
                <w:sz w:val="20"/>
                <w:szCs w:val="20"/>
              </w:rPr>
              <w:t>uds</w:t>
            </w:r>
            <w:proofErr w:type="spellEnd"/>
          </w:p>
        </w:tc>
        <w:tc>
          <w:tcPr>
            <w:tcW w:w="1245" w:type="dxa"/>
            <w:tcMar>
              <w:top w:w="0" w:type="dxa"/>
              <w:left w:w="70" w:type="dxa"/>
              <w:bottom w:w="0" w:type="dxa"/>
              <w:right w:w="70" w:type="dxa"/>
            </w:tcMar>
            <w:vAlign w:val="center"/>
          </w:tcPr>
          <w:p w:rsidR="004C7563" w:rsidRDefault="004C7563" w:rsidP="004C7563">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0%</w:t>
            </w:r>
          </w:p>
        </w:tc>
      </w:tr>
    </w:tbl>
    <w:p w:rsidR="007874A0" w:rsidRDefault="007874A0">
      <w:pPr>
        <w:pStyle w:val="Ttulo2"/>
        <w:numPr>
          <w:ilvl w:val="0"/>
          <w:numId w:val="7"/>
        </w:numPr>
        <w:rPr>
          <w:rFonts w:ascii="Calibri" w:eastAsia="Calibri" w:hAnsi="Calibri" w:cs="Calibri"/>
          <w:color w:val="253356"/>
          <w:sz w:val="2"/>
          <w:szCs w:val="2"/>
        </w:rPr>
      </w:pPr>
      <w:bookmarkStart w:id="35" w:name="_heading=h.2u6wntf" w:colFirst="0" w:colLast="0"/>
      <w:bookmarkStart w:id="36" w:name="_Toc132106951"/>
      <w:bookmarkEnd w:id="35"/>
      <w:bookmarkEnd w:id="36"/>
    </w:p>
    <w:p w:rsidR="00E17E57" w:rsidRDefault="00E17E57" w:rsidP="00E17E57">
      <w:pPr>
        <w:rPr>
          <w:rFonts w:eastAsia="Calibri"/>
        </w:rPr>
      </w:pPr>
      <w:bookmarkStart w:id="37" w:name="_heading=h.gqo7gwewhmoz" w:colFirst="0" w:colLast="0"/>
      <w:bookmarkEnd w:id="37"/>
    </w:p>
    <w:p w:rsidR="00E17E57" w:rsidRDefault="00E17E57" w:rsidP="00E17E57">
      <w:pPr>
        <w:rPr>
          <w:rFonts w:eastAsia="Calibri"/>
        </w:rPr>
      </w:pPr>
    </w:p>
    <w:p w:rsidR="00E17E57" w:rsidRPr="00E17E57" w:rsidRDefault="00E17E57" w:rsidP="00E17E57">
      <w:pPr>
        <w:rPr>
          <w:rFonts w:eastAsia="Calibri"/>
        </w:rPr>
      </w:pPr>
    </w:p>
    <w:p w:rsidR="007874A0" w:rsidRPr="00E17E57" w:rsidRDefault="0049122D">
      <w:pPr>
        <w:pStyle w:val="Ttulo2"/>
        <w:numPr>
          <w:ilvl w:val="0"/>
          <w:numId w:val="4"/>
        </w:numPr>
        <w:rPr>
          <w:rFonts w:ascii="Calibri" w:eastAsia="Calibri" w:hAnsi="Calibri" w:cs="Calibri"/>
          <w:color w:val="072B62"/>
        </w:rPr>
      </w:pPr>
      <w:bookmarkStart w:id="38" w:name="_heading=h.1y810tw" w:colFirst="0" w:colLast="0"/>
      <w:bookmarkStart w:id="39" w:name="_Toc132106952"/>
      <w:bookmarkEnd w:id="38"/>
      <w:r w:rsidRPr="00E17E57">
        <w:rPr>
          <w:rFonts w:ascii="Calibri" w:eastAsia="Calibri" w:hAnsi="Calibri" w:cs="Calibri"/>
          <w:color w:val="072B62"/>
        </w:rPr>
        <w:t>Dirección de Planificación y Desarrollo</w:t>
      </w:r>
      <w:bookmarkEnd w:id="39"/>
    </w:p>
    <w:p w:rsidR="007874A0" w:rsidRDefault="007874A0"/>
    <w:p w:rsidR="007874A0" w:rsidRDefault="0049122D">
      <w:pPr>
        <w:ind w:left="360" w:firstLine="708"/>
        <w:jc w:val="both"/>
        <w:rPr>
          <w:rFonts w:ascii="Calibri" w:eastAsia="Calibri" w:hAnsi="Calibri" w:cs="Calibri"/>
        </w:rPr>
      </w:pPr>
      <w:r>
        <w:rPr>
          <w:rFonts w:ascii="Calibri" w:eastAsia="Calibri" w:hAnsi="Calibri" w:cs="Calibri"/>
        </w:rPr>
        <w:t>La Dirección de Planificación y Desarrollo para el 1er trimestre del año presentó una programación total de 1</w:t>
      </w:r>
      <w:r w:rsidR="004C7563">
        <w:rPr>
          <w:rFonts w:ascii="Calibri" w:eastAsia="Calibri" w:hAnsi="Calibri" w:cs="Calibri"/>
        </w:rPr>
        <w:t>6</w:t>
      </w:r>
      <w:r>
        <w:rPr>
          <w:rFonts w:ascii="Calibri" w:eastAsia="Calibri" w:hAnsi="Calibri" w:cs="Calibri"/>
        </w:rPr>
        <w:t xml:space="preserve"> productos, de los cuales obtuvo un </w:t>
      </w:r>
      <w:r w:rsidR="00A60628">
        <w:rPr>
          <w:rFonts w:ascii="Calibri" w:eastAsia="Calibri" w:hAnsi="Calibri" w:cs="Calibri"/>
          <w:b/>
        </w:rPr>
        <w:t>Avance General de 1</w:t>
      </w:r>
      <w:r w:rsidR="00810EF1">
        <w:rPr>
          <w:rFonts w:ascii="Calibri" w:eastAsia="Calibri" w:hAnsi="Calibri" w:cs="Calibri"/>
          <w:b/>
        </w:rPr>
        <w:t>24.71</w:t>
      </w:r>
      <w:r>
        <w:rPr>
          <w:rFonts w:ascii="Calibri" w:eastAsia="Calibri" w:hAnsi="Calibri" w:cs="Calibri"/>
          <w:b/>
        </w:rPr>
        <w:t>%</w:t>
      </w:r>
      <w:r>
        <w:rPr>
          <w:rFonts w:ascii="Calibri" w:eastAsia="Calibri" w:hAnsi="Calibri" w:cs="Calibri"/>
        </w:rPr>
        <w:t>.  Presentando los principales productos del área conforme al cuadro siguiente:</w:t>
      </w:r>
    </w:p>
    <w:p w:rsidR="0049122D" w:rsidRDefault="0049122D">
      <w:pPr>
        <w:ind w:left="360" w:firstLine="708"/>
        <w:jc w:val="both"/>
        <w:rPr>
          <w:rFonts w:ascii="Calibri" w:eastAsia="Calibri" w:hAnsi="Calibri" w:cs="Calibri"/>
        </w:rPr>
      </w:pPr>
    </w:p>
    <w:p w:rsidR="007874A0" w:rsidRPr="0049122D" w:rsidRDefault="007874A0">
      <w:pPr>
        <w:ind w:left="360" w:firstLine="708"/>
        <w:jc w:val="both"/>
        <w:rPr>
          <w:rFonts w:ascii="Calibri" w:eastAsia="Calibri" w:hAnsi="Calibri" w:cs="Calibri"/>
          <w:b/>
          <w:sz w:val="20"/>
          <w:szCs w:val="20"/>
        </w:rPr>
      </w:pPr>
    </w:p>
    <w:tbl>
      <w:tblPr>
        <w:tblStyle w:val="affffffffffffffffff6"/>
        <w:tblW w:w="9189" w:type="dxa"/>
        <w:jc w:val="center"/>
        <w:tblInd w:w="0" w:type="dxa"/>
        <w:tblLayout w:type="fixed"/>
        <w:tblLook w:val="0400" w:firstRow="0" w:lastRow="0" w:firstColumn="0" w:lastColumn="0" w:noHBand="0" w:noVBand="1"/>
      </w:tblPr>
      <w:tblGrid>
        <w:gridCol w:w="2179"/>
        <w:gridCol w:w="2260"/>
        <w:gridCol w:w="1766"/>
        <w:gridCol w:w="1710"/>
        <w:gridCol w:w="1274"/>
      </w:tblGrid>
      <w:tr w:rsidR="007874A0" w:rsidRPr="0049122D" w:rsidTr="004C7563">
        <w:trPr>
          <w:trHeight w:val="336"/>
          <w:jc w:val="center"/>
        </w:trPr>
        <w:tc>
          <w:tcPr>
            <w:tcW w:w="2179" w:type="dxa"/>
            <w:tcBorders>
              <w:left w:val="single" w:sz="4" w:space="0" w:color="000000"/>
              <w:bottom w:val="single" w:sz="4" w:space="0" w:color="auto"/>
              <w:right w:val="single" w:sz="4" w:space="0" w:color="000000"/>
            </w:tcBorders>
            <w:shd w:val="clear" w:color="auto" w:fill="305496"/>
            <w:tcMar>
              <w:top w:w="0" w:type="dxa"/>
              <w:left w:w="70" w:type="dxa"/>
              <w:bottom w:w="0" w:type="dxa"/>
              <w:right w:w="70" w:type="dxa"/>
            </w:tcMar>
            <w:vAlign w:val="center"/>
          </w:tcPr>
          <w:p w:rsidR="007874A0" w:rsidRPr="0049122D" w:rsidRDefault="0049122D">
            <w:pPr>
              <w:pBdr>
                <w:top w:val="nil"/>
                <w:left w:val="nil"/>
                <w:bottom w:val="nil"/>
                <w:right w:val="nil"/>
                <w:between w:val="nil"/>
              </w:pBdr>
              <w:jc w:val="center"/>
              <w:rPr>
                <w:rFonts w:ascii="Calibri" w:eastAsia="Calibri" w:hAnsi="Calibri" w:cs="Calibri"/>
                <w:b/>
                <w:color w:val="FFFFFF"/>
                <w:sz w:val="20"/>
                <w:szCs w:val="20"/>
              </w:rPr>
            </w:pPr>
            <w:r w:rsidRPr="0049122D">
              <w:rPr>
                <w:rFonts w:ascii="Calibri" w:eastAsia="Calibri" w:hAnsi="Calibri" w:cs="Calibri"/>
                <w:b/>
                <w:color w:val="FFFFFF"/>
                <w:sz w:val="20"/>
                <w:szCs w:val="20"/>
              </w:rPr>
              <w:t>Objetivo Específico del PEI</w:t>
            </w:r>
          </w:p>
        </w:tc>
        <w:tc>
          <w:tcPr>
            <w:tcW w:w="2260" w:type="dxa"/>
            <w:tcBorders>
              <w:left w:val="single" w:sz="4" w:space="0" w:color="000000"/>
              <w:bottom w:val="single" w:sz="4" w:space="0" w:color="auto"/>
              <w:right w:val="single" w:sz="4" w:space="0" w:color="000000"/>
            </w:tcBorders>
            <w:shd w:val="clear" w:color="auto" w:fill="305496"/>
            <w:tcMar>
              <w:top w:w="0" w:type="dxa"/>
              <w:left w:w="70" w:type="dxa"/>
              <w:bottom w:w="0" w:type="dxa"/>
              <w:right w:w="70" w:type="dxa"/>
            </w:tcMar>
            <w:vAlign w:val="center"/>
          </w:tcPr>
          <w:p w:rsidR="007874A0" w:rsidRPr="0049122D" w:rsidRDefault="0049122D">
            <w:pPr>
              <w:pBdr>
                <w:top w:val="nil"/>
                <w:left w:val="nil"/>
                <w:bottom w:val="nil"/>
                <w:right w:val="nil"/>
                <w:between w:val="nil"/>
              </w:pBdr>
              <w:jc w:val="center"/>
              <w:rPr>
                <w:rFonts w:ascii="Calibri" w:eastAsia="Calibri" w:hAnsi="Calibri" w:cs="Calibri"/>
                <w:b/>
                <w:color w:val="FFFFFF"/>
                <w:sz w:val="20"/>
                <w:szCs w:val="20"/>
              </w:rPr>
            </w:pPr>
            <w:r w:rsidRPr="0049122D">
              <w:rPr>
                <w:rFonts w:ascii="Calibri" w:eastAsia="Calibri" w:hAnsi="Calibri" w:cs="Calibri"/>
                <w:b/>
                <w:color w:val="FFFFFF"/>
                <w:sz w:val="20"/>
                <w:szCs w:val="20"/>
              </w:rPr>
              <w:t>Producto</w:t>
            </w:r>
          </w:p>
        </w:tc>
        <w:tc>
          <w:tcPr>
            <w:tcW w:w="1766" w:type="dxa"/>
            <w:tcBorders>
              <w:left w:val="single" w:sz="4" w:space="0" w:color="000000"/>
              <w:bottom w:val="single" w:sz="4" w:space="0" w:color="auto"/>
              <w:right w:val="single" w:sz="4" w:space="0" w:color="000000"/>
            </w:tcBorders>
            <w:shd w:val="clear" w:color="auto" w:fill="305496"/>
            <w:tcMar>
              <w:top w:w="0" w:type="dxa"/>
              <w:left w:w="70" w:type="dxa"/>
              <w:bottom w:w="0" w:type="dxa"/>
              <w:right w:w="70" w:type="dxa"/>
            </w:tcMar>
            <w:vAlign w:val="center"/>
          </w:tcPr>
          <w:p w:rsidR="007874A0" w:rsidRPr="0049122D" w:rsidRDefault="0049122D">
            <w:pPr>
              <w:pBdr>
                <w:top w:val="nil"/>
                <w:left w:val="nil"/>
                <w:bottom w:val="nil"/>
                <w:right w:val="nil"/>
                <w:between w:val="nil"/>
              </w:pBdr>
              <w:jc w:val="center"/>
              <w:rPr>
                <w:rFonts w:ascii="Calibri" w:eastAsia="Calibri" w:hAnsi="Calibri" w:cs="Calibri"/>
                <w:b/>
                <w:color w:val="FFFFFF"/>
                <w:sz w:val="20"/>
                <w:szCs w:val="20"/>
              </w:rPr>
            </w:pPr>
            <w:r w:rsidRPr="0049122D">
              <w:rPr>
                <w:rFonts w:ascii="Calibri" w:eastAsia="Calibri" w:hAnsi="Calibri" w:cs="Calibri"/>
                <w:b/>
                <w:color w:val="FFFFFF"/>
                <w:sz w:val="20"/>
                <w:szCs w:val="20"/>
              </w:rPr>
              <w:t xml:space="preserve">Meta física 1er </w:t>
            </w:r>
          </w:p>
          <w:p w:rsidR="007874A0" w:rsidRPr="0049122D" w:rsidRDefault="0049122D">
            <w:pPr>
              <w:pBdr>
                <w:top w:val="nil"/>
                <w:left w:val="nil"/>
                <w:bottom w:val="nil"/>
                <w:right w:val="nil"/>
                <w:between w:val="nil"/>
              </w:pBdr>
              <w:jc w:val="center"/>
              <w:rPr>
                <w:rFonts w:ascii="Calibri" w:eastAsia="Calibri" w:hAnsi="Calibri" w:cs="Calibri"/>
                <w:b/>
                <w:color w:val="FFFFFF"/>
                <w:sz w:val="20"/>
                <w:szCs w:val="20"/>
              </w:rPr>
            </w:pPr>
            <w:r w:rsidRPr="0049122D">
              <w:rPr>
                <w:rFonts w:ascii="Calibri" w:eastAsia="Calibri" w:hAnsi="Calibri" w:cs="Calibri"/>
                <w:b/>
                <w:color w:val="FFFFFF"/>
                <w:sz w:val="20"/>
                <w:szCs w:val="20"/>
              </w:rPr>
              <w:t>Trimestre 2023</w:t>
            </w:r>
          </w:p>
        </w:tc>
        <w:tc>
          <w:tcPr>
            <w:tcW w:w="1710" w:type="dxa"/>
            <w:tcBorders>
              <w:left w:val="single" w:sz="4" w:space="0" w:color="000000"/>
              <w:bottom w:val="single" w:sz="4" w:space="0" w:color="auto"/>
              <w:right w:val="single" w:sz="4" w:space="0" w:color="000000"/>
            </w:tcBorders>
            <w:shd w:val="clear" w:color="auto" w:fill="305496"/>
            <w:tcMar>
              <w:top w:w="0" w:type="dxa"/>
              <w:left w:w="70" w:type="dxa"/>
              <w:bottom w:w="0" w:type="dxa"/>
              <w:right w:w="70" w:type="dxa"/>
            </w:tcMar>
            <w:vAlign w:val="center"/>
          </w:tcPr>
          <w:p w:rsidR="007874A0" w:rsidRPr="0049122D" w:rsidRDefault="0049122D">
            <w:pPr>
              <w:pBdr>
                <w:top w:val="nil"/>
                <w:left w:val="nil"/>
                <w:bottom w:val="nil"/>
                <w:right w:val="nil"/>
                <w:between w:val="nil"/>
              </w:pBdr>
              <w:jc w:val="center"/>
              <w:rPr>
                <w:rFonts w:ascii="Calibri" w:eastAsia="Calibri" w:hAnsi="Calibri" w:cs="Calibri"/>
                <w:b/>
                <w:color w:val="FFFFFF"/>
                <w:sz w:val="20"/>
                <w:szCs w:val="20"/>
              </w:rPr>
            </w:pPr>
            <w:r w:rsidRPr="0049122D">
              <w:rPr>
                <w:rFonts w:ascii="Calibri" w:eastAsia="Calibri" w:hAnsi="Calibri" w:cs="Calibri"/>
                <w:b/>
                <w:color w:val="FFFFFF"/>
                <w:sz w:val="20"/>
                <w:szCs w:val="20"/>
              </w:rPr>
              <w:t>Ejecutado</w:t>
            </w:r>
          </w:p>
        </w:tc>
        <w:tc>
          <w:tcPr>
            <w:tcW w:w="1274" w:type="dxa"/>
            <w:tcBorders>
              <w:left w:val="single" w:sz="4" w:space="0" w:color="000000"/>
              <w:bottom w:val="single" w:sz="4" w:space="0" w:color="auto"/>
              <w:right w:val="single" w:sz="4" w:space="0" w:color="000000"/>
            </w:tcBorders>
            <w:shd w:val="clear" w:color="auto" w:fill="305496"/>
            <w:tcMar>
              <w:top w:w="0" w:type="dxa"/>
              <w:left w:w="70" w:type="dxa"/>
              <w:bottom w:w="0" w:type="dxa"/>
              <w:right w:w="70" w:type="dxa"/>
            </w:tcMar>
            <w:vAlign w:val="center"/>
          </w:tcPr>
          <w:p w:rsidR="007874A0" w:rsidRPr="0049122D" w:rsidRDefault="0049122D">
            <w:pPr>
              <w:pBdr>
                <w:top w:val="nil"/>
                <w:left w:val="nil"/>
                <w:bottom w:val="nil"/>
                <w:right w:val="nil"/>
                <w:between w:val="nil"/>
              </w:pBdr>
              <w:jc w:val="center"/>
              <w:rPr>
                <w:rFonts w:ascii="Calibri" w:eastAsia="Calibri" w:hAnsi="Calibri" w:cs="Calibri"/>
                <w:b/>
                <w:color w:val="FFFFFF"/>
                <w:sz w:val="20"/>
                <w:szCs w:val="20"/>
              </w:rPr>
            </w:pPr>
            <w:r w:rsidRPr="0049122D">
              <w:rPr>
                <w:rFonts w:ascii="Calibri" w:eastAsia="Calibri" w:hAnsi="Calibri" w:cs="Calibri"/>
                <w:b/>
                <w:color w:val="FFFFFF"/>
                <w:sz w:val="20"/>
                <w:szCs w:val="20"/>
              </w:rPr>
              <w:t>Avance del Producto</w:t>
            </w:r>
          </w:p>
        </w:tc>
      </w:tr>
      <w:tr w:rsidR="004C7563" w:rsidTr="004C7563">
        <w:trPr>
          <w:trHeight w:val="1120"/>
          <w:jc w:val="center"/>
        </w:trPr>
        <w:tc>
          <w:tcPr>
            <w:tcW w:w="2179"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4C7563" w:rsidRDefault="004C7563">
            <w:pPr>
              <w:widowControl w:val="0"/>
              <w:spacing w:line="276" w:lineRule="auto"/>
              <w:rPr>
                <w:rFonts w:ascii="Calibri" w:eastAsia="Calibri" w:hAnsi="Calibri" w:cs="Calibri"/>
                <w:sz w:val="20"/>
                <w:szCs w:val="20"/>
              </w:rPr>
            </w:pPr>
          </w:p>
          <w:p w:rsidR="004C7563" w:rsidRDefault="004C7563">
            <w:pPr>
              <w:widowControl w:val="0"/>
              <w:spacing w:line="276" w:lineRule="auto"/>
              <w:rPr>
                <w:rFonts w:ascii="Calibri" w:eastAsia="Calibri" w:hAnsi="Calibri" w:cs="Calibri"/>
                <w:sz w:val="20"/>
                <w:szCs w:val="20"/>
              </w:rPr>
            </w:pPr>
            <w:r>
              <w:rPr>
                <w:rFonts w:ascii="Calibri" w:eastAsia="Calibri" w:hAnsi="Calibri" w:cs="Calibri"/>
                <w:sz w:val="20"/>
                <w:szCs w:val="20"/>
              </w:rPr>
              <w:t>OE 3: Mejorar el Desempeño y la Eficiencia de la Gestión Institucional</w:t>
            </w:r>
          </w:p>
        </w:tc>
        <w:tc>
          <w:tcPr>
            <w:tcW w:w="2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4C7563" w:rsidRDefault="004C7563">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Plan Estratégico Institucional (PEI) 2021-2024 actualizado e implementado</w:t>
            </w:r>
          </w:p>
        </w:tc>
        <w:tc>
          <w:tcPr>
            <w:tcW w:w="176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4C7563" w:rsidRDefault="004C7563">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1 informes elaborados</w:t>
            </w:r>
          </w:p>
        </w:tc>
        <w:tc>
          <w:tcPr>
            <w:tcW w:w="171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4C7563" w:rsidRDefault="004C7563">
            <w:pPr>
              <w:jc w:val="center"/>
              <w:rPr>
                <w:rFonts w:ascii="Calibri" w:eastAsia="Calibri" w:hAnsi="Calibri" w:cs="Calibri"/>
                <w:sz w:val="20"/>
                <w:szCs w:val="20"/>
              </w:rPr>
            </w:pPr>
            <w:r>
              <w:rPr>
                <w:rFonts w:ascii="Calibri" w:eastAsia="Calibri" w:hAnsi="Calibri" w:cs="Calibri"/>
                <w:sz w:val="20"/>
                <w:szCs w:val="20"/>
              </w:rPr>
              <w:t>1 informe</w:t>
            </w:r>
          </w:p>
        </w:tc>
        <w:tc>
          <w:tcPr>
            <w:tcW w:w="127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4C7563" w:rsidRDefault="004C7563">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100%</w:t>
            </w:r>
          </w:p>
        </w:tc>
      </w:tr>
      <w:tr w:rsidR="004C7563" w:rsidTr="004C7563">
        <w:trPr>
          <w:trHeight w:val="461"/>
          <w:jc w:val="center"/>
        </w:trPr>
        <w:tc>
          <w:tcPr>
            <w:tcW w:w="2179"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4C7563" w:rsidRDefault="004C7563">
            <w:pPr>
              <w:widowControl w:val="0"/>
              <w:pBdr>
                <w:top w:val="nil"/>
                <w:left w:val="nil"/>
                <w:bottom w:val="nil"/>
                <w:right w:val="nil"/>
                <w:between w:val="nil"/>
              </w:pBdr>
              <w:rPr>
                <w:rFonts w:ascii="Calibri" w:eastAsia="Calibri" w:hAnsi="Calibri" w:cs="Calibri"/>
                <w:color w:val="000000"/>
                <w:sz w:val="20"/>
                <w:szCs w:val="20"/>
              </w:rPr>
            </w:pPr>
          </w:p>
        </w:tc>
        <w:tc>
          <w:tcPr>
            <w:tcW w:w="2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4C7563" w:rsidRDefault="004C7563">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Plan Operativo Anual (POA) 2023 implementado.</w:t>
            </w:r>
          </w:p>
        </w:tc>
        <w:tc>
          <w:tcPr>
            <w:tcW w:w="176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4C7563" w:rsidRDefault="004C7563">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1 Informe</w:t>
            </w:r>
          </w:p>
        </w:tc>
        <w:tc>
          <w:tcPr>
            <w:tcW w:w="171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4C7563" w:rsidRDefault="004C7563">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1 informe</w:t>
            </w:r>
          </w:p>
        </w:tc>
        <w:tc>
          <w:tcPr>
            <w:tcW w:w="127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4C7563" w:rsidRDefault="004C7563">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100%</w:t>
            </w:r>
          </w:p>
        </w:tc>
      </w:tr>
      <w:tr w:rsidR="004C7563" w:rsidTr="004C7563">
        <w:trPr>
          <w:trHeight w:val="567"/>
          <w:jc w:val="center"/>
        </w:trPr>
        <w:tc>
          <w:tcPr>
            <w:tcW w:w="2179"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4C7563" w:rsidRDefault="004C7563">
            <w:pPr>
              <w:widowControl w:val="0"/>
              <w:pBdr>
                <w:top w:val="nil"/>
                <w:left w:val="nil"/>
                <w:bottom w:val="nil"/>
                <w:right w:val="nil"/>
                <w:between w:val="nil"/>
              </w:pBdr>
              <w:rPr>
                <w:rFonts w:ascii="Calibri" w:eastAsia="Calibri" w:hAnsi="Calibri" w:cs="Calibri"/>
                <w:color w:val="000000"/>
                <w:sz w:val="20"/>
                <w:szCs w:val="20"/>
              </w:rPr>
            </w:pPr>
          </w:p>
        </w:tc>
        <w:tc>
          <w:tcPr>
            <w:tcW w:w="2260"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4C7563" w:rsidRDefault="004C7563">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Plan Anual de Compras y Contrataciones (PACC) 2023 implementado.</w:t>
            </w:r>
          </w:p>
        </w:tc>
        <w:tc>
          <w:tcPr>
            <w:tcW w:w="176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4C7563" w:rsidRDefault="004C7563">
            <w:pPr>
              <w:jc w:val="center"/>
              <w:rPr>
                <w:rFonts w:ascii="Calibri" w:eastAsia="Calibri" w:hAnsi="Calibri" w:cs="Calibri"/>
                <w:sz w:val="20"/>
                <w:szCs w:val="20"/>
              </w:rPr>
            </w:pPr>
            <w:r>
              <w:rPr>
                <w:rFonts w:ascii="Calibri" w:eastAsia="Calibri" w:hAnsi="Calibri" w:cs="Calibri"/>
                <w:sz w:val="20"/>
                <w:szCs w:val="20"/>
              </w:rPr>
              <w:t xml:space="preserve">1 Informe elaborados </w:t>
            </w:r>
          </w:p>
        </w:tc>
        <w:tc>
          <w:tcPr>
            <w:tcW w:w="171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4C7563" w:rsidRDefault="004C7563">
            <w:pPr>
              <w:jc w:val="center"/>
              <w:rPr>
                <w:rFonts w:ascii="Calibri" w:eastAsia="Calibri" w:hAnsi="Calibri" w:cs="Calibri"/>
                <w:sz w:val="20"/>
                <w:szCs w:val="20"/>
              </w:rPr>
            </w:pPr>
            <w:r>
              <w:rPr>
                <w:rFonts w:ascii="Calibri" w:eastAsia="Calibri" w:hAnsi="Calibri" w:cs="Calibri"/>
                <w:sz w:val="20"/>
                <w:szCs w:val="20"/>
              </w:rPr>
              <w:t>1 Informe</w:t>
            </w:r>
          </w:p>
        </w:tc>
        <w:tc>
          <w:tcPr>
            <w:tcW w:w="127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4C7563" w:rsidRDefault="004C7563">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100%</w:t>
            </w:r>
          </w:p>
        </w:tc>
      </w:tr>
      <w:tr w:rsidR="004C7563" w:rsidTr="004C7563">
        <w:trPr>
          <w:trHeight w:val="567"/>
          <w:jc w:val="center"/>
        </w:trPr>
        <w:tc>
          <w:tcPr>
            <w:tcW w:w="2179"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4C7563" w:rsidRDefault="004C7563">
            <w:pPr>
              <w:widowControl w:val="0"/>
              <w:pBdr>
                <w:top w:val="nil"/>
                <w:left w:val="nil"/>
                <w:bottom w:val="nil"/>
                <w:right w:val="nil"/>
                <w:between w:val="nil"/>
              </w:pBdr>
              <w:rPr>
                <w:rFonts w:ascii="Calibri" w:eastAsia="Calibri" w:hAnsi="Calibri" w:cs="Calibri"/>
                <w:color w:val="000000"/>
                <w:sz w:val="20"/>
                <w:szCs w:val="20"/>
              </w:rPr>
            </w:pPr>
          </w:p>
        </w:tc>
        <w:tc>
          <w:tcPr>
            <w:tcW w:w="2260"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4C7563" w:rsidRDefault="004C7563">
            <w:pPr>
              <w:pBdr>
                <w:top w:val="nil"/>
                <w:left w:val="nil"/>
                <w:bottom w:val="nil"/>
                <w:right w:val="nil"/>
                <w:between w:val="nil"/>
              </w:pBdr>
              <w:rPr>
                <w:rFonts w:ascii="Calibri" w:eastAsia="Calibri" w:hAnsi="Calibri" w:cs="Calibri"/>
              </w:rPr>
            </w:pPr>
          </w:p>
        </w:tc>
        <w:tc>
          <w:tcPr>
            <w:tcW w:w="176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4C7563" w:rsidRDefault="004C7563">
            <w:pPr>
              <w:jc w:val="center"/>
              <w:rPr>
                <w:rFonts w:ascii="Calibri" w:eastAsia="Calibri" w:hAnsi="Calibri" w:cs="Calibri"/>
                <w:sz w:val="20"/>
                <w:szCs w:val="20"/>
              </w:rPr>
            </w:pPr>
            <w:r>
              <w:rPr>
                <w:rFonts w:ascii="Calibri" w:eastAsia="Calibri" w:hAnsi="Calibri" w:cs="Calibri"/>
                <w:sz w:val="20"/>
                <w:szCs w:val="20"/>
              </w:rPr>
              <w:t>1 PACC reformulados</w:t>
            </w:r>
          </w:p>
        </w:tc>
        <w:tc>
          <w:tcPr>
            <w:tcW w:w="171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4C7563" w:rsidRDefault="004C7563">
            <w:pPr>
              <w:jc w:val="center"/>
              <w:rPr>
                <w:rFonts w:ascii="Calibri" w:eastAsia="Calibri" w:hAnsi="Calibri" w:cs="Calibri"/>
                <w:sz w:val="20"/>
                <w:szCs w:val="20"/>
              </w:rPr>
            </w:pPr>
            <w:r>
              <w:rPr>
                <w:rFonts w:ascii="Calibri" w:eastAsia="Calibri" w:hAnsi="Calibri" w:cs="Calibri"/>
                <w:sz w:val="20"/>
                <w:szCs w:val="20"/>
              </w:rPr>
              <w:t xml:space="preserve">1 PACC </w:t>
            </w:r>
          </w:p>
        </w:tc>
        <w:tc>
          <w:tcPr>
            <w:tcW w:w="127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4C7563" w:rsidRDefault="004C7563">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100%</w:t>
            </w:r>
          </w:p>
        </w:tc>
      </w:tr>
      <w:tr w:rsidR="004C7563" w:rsidTr="004C7563">
        <w:trPr>
          <w:trHeight w:val="805"/>
          <w:jc w:val="center"/>
        </w:trPr>
        <w:tc>
          <w:tcPr>
            <w:tcW w:w="2179"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4C7563" w:rsidRDefault="004C7563">
            <w:pPr>
              <w:widowControl w:val="0"/>
              <w:pBdr>
                <w:top w:val="nil"/>
                <w:left w:val="nil"/>
                <w:bottom w:val="nil"/>
                <w:right w:val="nil"/>
                <w:between w:val="nil"/>
              </w:pBdr>
              <w:rPr>
                <w:rFonts w:ascii="Calibri" w:eastAsia="Calibri" w:hAnsi="Calibri" w:cs="Calibri"/>
                <w:color w:val="000000"/>
                <w:sz w:val="20"/>
                <w:szCs w:val="20"/>
              </w:rPr>
            </w:pPr>
          </w:p>
        </w:tc>
        <w:tc>
          <w:tcPr>
            <w:tcW w:w="2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4C7563" w:rsidRDefault="004C7563">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Proyectos Nuevos de Inversión Pública Formulados.</w:t>
            </w:r>
          </w:p>
        </w:tc>
        <w:tc>
          <w:tcPr>
            <w:tcW w:w="176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4C7563" w:rsidRDefault="004C7563" w:rsidP="004C7563">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10 Proyectos formulados</w:t>
            </w:r>
          </w:p>
        </w:tc>
        <w:tc>
          <w:tcPr>
            <w:tcW w:w="171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4C7563" w:rsidRDefault="004C7563">
            <w:pPr>
              <w:jc w:val="center"/>
              <w:rPr>
                <w:rFonts w:ascii="Calibri" w:eastAsia="Calibri" w:hAnsi="Calibri" w:cs="Calibri"/>
                <w:sz w:val="20"/>
                <w:szCs w:val="20"/>
              </w:rPr>
            </w:pPr>
            <w:r>
              <w:rPr>
                <w:rFonts w:ascii="Calibri" w:eastAsia="Calibri" w:hAnsi="Calibri" w:cs="Calibri"/>
                <w:sz w:val="20"/>
                <w:szCs w:val="20"/>
              </w:rPr>
              <w:t>15  Proyectos formulados</w:t>
            </w:r>
          </w:p>
        </w:tc>
        <w:tc>
          <w:tcPr>
            <w:tcW w:w="127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4C7563" w:rsidRDefault="004C7563">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150%</w:t>
            </w:r>
          </w:p>
        </w:tc>
      </w:tr>
      <w:tr w:rsidR="004C7563" w:rsidTr="004C7563">
        <w:trPr>
          <w:trHeight w:val="549"/>
          <w:jc w:val="center"/>
        </w:trPr>
        <w:tc>
          <w:tcPr>
            <w:tcW w:w="2179"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4C7563" w:rsidRDefault="004C7563">
            <w:pPr>
              <w:widowControl w:val="0"/>
              <w:pBdr>
                <w:top w:val="nil"/>
                <w:left w:val="nil"/>
                <w:bottom w:val="nil"/>
                <w:right w:val="nil"/>
                <w:between w:val="nil"/>
              </w:pBdr>
              <w:rPr>
                <w:rFonts w:ascii="Calibri" w:eastAsia="Calibri" w:hAnsi="Calibri" w:cs="Calibri"/>
                <w:color w:val="000000"/>
                <w:sz w:val="20"/>
                <w:szCs w:val="20"/>
              </w:rPr>
            </w:pPr>
          </w:p>
        </w:tc>
        <w:tc>
          <w:tcPr>
            <w:tcW w:w="2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4C7563" w:rsidRDefault="004C7563">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Proyectos registrados en el Sistema Nacional de Inversión Pública (SNIP)</w:t>
            </w:r>
          </w:p>
        </w:tc>
        <w:tc>
          <w:tcPr>
            <w:tcW w:w="176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4C7563" w:rsidRDefault="004C7563">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10 Proyectos registrados en el SNIP</w:t>
            </w:r>
          </w:p>
        </w:tc>
        <w:tc>
          <w:tcPr>
            <w:tcW w:w="171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4C7563" w:rsidRDefault="004C7563">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15 proyectos</w:t>
            </w:r>
          </w:p>
        </w:tc>
        <w:tc>
          <w:tcPr>
            <w:tcW w:w="127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4C7563" w:rsidRDefault="004C7563" w:rsidP="004C7563">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150%</w:t>
            </w:r>
          </w:p>
        </w:tc>
      </w:tr>
      <w:tr w:rsidR="004C7563" w:rsidTr="00174B78">
        <w:trPr>
          <w:trHeight w:val="398"/>
          <w:jc w:val="center"/>
        </w:trPr>
        <w:tc>
          <w:tcPr>
            <w:tcW w:w="2179" w:type="dxa"/>
            <w:tcBorders>
              <w:top w:val="single" w:sz="4" w:space="0" w:color="auto"/>
              <w:left w:val="single" w:sz="4" w:space="0" w:color="000000"/>
              <w:bottom w:val="single" w:sz="4" w:space="0" w:color="auto"/>
              <w:right w:val="single" w:sz="4" w:space="0" w:color="000000"/>
            </w:tcBorders>
            <w:shd w:val="clear" w:color="auto" w:fill="305496"/>
            <w:tcMar>
              <w:top w:w="0" w:type="dxa"/>
              <w:left w:w="70" w:type="dxa"/>
              <w:bottom w:w="0" w:type="dxa"/>
              <w:right w:w="70" w:type="dxa"/>
            </w:tcMar>
            <w:vAlign w:val="center"/>
          </w:tcPr>
          <w:p w:rsidR="004C7563" w:rsidRPr="0049122D" w:rsidRDefault="004C7563" w:rsidP="004C7563">
            <w:pPr>
              <w:pBdr>
                <w:top w:val="nil"/>
                <w:left w:val="nil"/>
                <w:bottom w:val="nil"/>
                <w:right w:val="nil"/>
                <w:between w:val="nil"/>
              </w:pBdr>
              <w:jc w:val="center"/>
              <w:rPr>
                <w:rFonts w:ascii="Calibri" w:eastAsia="Calibri" w:hAnsi="Calibri" w:cs="Calibri"/>
                <w:b/>
                <w:color w:val="FFFFFF"/>
                <w:sz w:val="20"/>
                <w:szCs w:val="20"/>
              </w:rPr>
            </w:pPr>
            <w:r w:rsidRPr="0049122D">
              <w:rPr>
                <w:rFonts w:ascii="Calibri" w:eastAsia="Calibri" w:hAnsi="Calibri" w:cs="Calibri"/>
                <w:b/>
                <w:color w:val="FFFFFF"/>
                <w:sz w:val="20"/>
                <w:szCs w:val="20"/>
              </w:rPr>
              <w:t>Objetivo Específico del PEI</w:t>
            </w:r>
          </w:p>
        </w:tc>
        <w:tc>
          <w:tcPr>
            <w:tcW w:w="2260" w:type="dxa"/>
            <w:tcBorders>
              <w:top w:val="single" w:sz="4" w:space="0" w:color="auto"/>
              <w:left w:val="single" w:sz="4" w:space="0" w:color="000000"/>
              <w:bottom w:val="single" w:sz="4" w:space="0" w:color="auto"/>
              <w:right w:val="single" w:sz="4" w:space="0" w:color="000000"/>
            </w:tcBorders>
            <w:shd w:val="clear" w:color="auto" w:fill="305496"/>
            <w:tcMar>
              <w:top w:w="0" w:type="dxa"/>
              <w:left w:w="70" w:type="dxa"/>
              <w:bottom w:w="0" w:type="dxa"/>
              <w:right w:w="70" w:type="dxa"/>
            </w:tcMar>
            <w:vAlign w:val="center"/>
          </w:tcPr>
          <w:p w:rsidR="004C7563" w:rsidRPr="0049122D" w:rsidRDefault="004C7563" w:rsidP="004C7563">
            <w:pPr>
              <w:pBdr>
                <w:top w:val="nil"/>
                <w:left w:val="nil"/>
                <w:bottom w:val="nil"/>
                <w:right w:val="nil"/>
                <w:between w:val="nil"/>
              </w:pBdr>
              <w:jc w:val="center"/>
              <w:rPr>
                <w:rFonts w:ascii="Calibri" w:eastAsia="Calibri" w:hAnsi="Calibri" w:cs="Calibri"/>
                <w:b/>
                <w:color w:val="FFFFFF"/>
                <w:sz w:val="20"/>
                <w:szCs w:val="20"/>
              </w:rPr>
            </w:pPr>
            <w:r w:rsidRPr="0049122D">
              <w:rPr>
                <w:rFonts w:ascii="Calibri" w:eastAsia="Calibri" w:hAnsi="Calibri" w:cs="Calibri"/>
                <w:b/>
                <w:color w:val="FFFFFF"/>
                <w:sz w:val="20"/>
                <w:szCs w:val="20"/>
              </w:rPr>
              <w:t>Producto</w:t>
            </w:r>
          </w:p>
        </w:tc>
        <w:tc>
          <w:tcPr>
            <w:tcW w:w="1766" w:type="dxa"/>
            <w:tcBorders>
              <w:top w:val="single" w:sz="4" w:space="0" w:color="auto"/>
              <w:left w:val="single" w:sz="4" w:space="0" w:color="000000"/>
              <w:bottom w:val="single" w:sz="4" w:space="0" w:color="auto"/>
              <w:right w:val="single" w:sz="4" w:space="0" w:color="000000"/>
            </w:tcBorders>
            <w:shd w:val="clear" w:color="auto" w:fill="305496"/>
            <w:tcMar>
              <w:top w:w="0" w:type="dxa"/>
              <w:left w:w="70" w:type="dxa"/>
              <w:bottom w:w="0" w:type="dxa"/>
              <w:right w:w="70" w:type="dxa"/>
            </w:tcMar>
            <w:vAlign w:val="center"/>
          </w:tcPr>
          <w:p w:rsidR="004C7563" w:rsidRPr="0049122D" w:rsidRDefault="004C7563" w:rsidP="004C7563">
            <w:pPr>
              <w:pBdr>
                <w:top w:val="nil"/>
                <w:left w:val="nil"/>
                <w:bottom w:val="nil"/>
                <w:right w:val="nil"/>
                <w:between w:val="nil"/>
              </w:pBdr>
              <w:jc w:val="center"/>
              <w:rPr>
                <w:rFonts w:ascii="Calibri" w:eastAsia="Calibri" w:hAnsi="Calibri" w:cs="Calibri"/>
                <w:b/>
                <w:color w:val="FFFFFF"/>
                <w:sz w:val="20"/>
                <w:szCs w:val="20"/>
              </w:rPr>
            </w:pPr>
            <w:r w:rsidRPr="0049122D">
              <w:rPr>
                <w:rFonts w:ascii="Calibri" w:eastAsia="Calibri" w:hAnsi="Calibri" w:cs="Calibri"/>
                <w:b/>
                <w:color w:val="FFFFFF"/>
                <w:sz w:val="20"/>
                <w:szCs w:val="20"/>
              </w:rPr>
              <w:t xml:space="preserve">Meta física 1er </w:t>
            </w:r>
          </w:p>
          <w:p w:rsidR="004C7563" w:rsidRPr="0049122D" w:rsidRDefault="004C7563" w:rsidP="004C7563">
            <w:pPr>
              <w:pBdr>
                <w:top w:val="nil"/>
                <w:left w:val="nil"/>
                <w:bottom w:val="nil"/>
                <w:right w:val="nil"/>
                <w:between w:val="nil"/>
              </w:pBdr>
              <w:jc w:val="center"/>
              <w:rPr>
                <w:rFonts w:ascii="Calibri" w:eastAsia="Calibri" w:hAnsi="Calibri" w:cs="Calibri"/>
                <w:b/>
                <w:color w:val="FFFFFF"/>
                <w:sz w:val="20"/>
                <w:szCs w:val="20"/>
              </w:rPr>
            </w:pPr>
            <w:r w:rsidRPr="0049122D">
              <w:rPr>
                <w:rFonts w:ascii="Calibri" w:eastAsia="Calibri" w:hAnsi="Calibri" w:cs="Calibri"/>
                <w:b/>
                <w:color w:val="FFFFFF"/>
                <w:sz w:val="20"/>
                <w:szCs w:val="20"/>
              </w:rPr>
              <w:t>Trimestre 2023</w:t>
            </w:r>
          </w:p>
        </w:tc>
        <w:tc>
          <w:tcPr>
            <w:tcW w:w="1710" w:type="dxa"/>
            <w:tcBorders>
              <w:top w:val="single" w:sz="4" w:space="0" w:color="auto"/>
              <w:left w:val="single" w:sz="4" w:space="0" w:color="000000"/>
              <w:bottom w:val="single" w:sz="4" w:space="0" w:color="auto"/>
              <w:right w:val="single" w:sz="4" w:space="0" w:color="000000"/>
            </w:tcBorders>
            <w:shd w:val="clear" w:color="auto" w:fill="305496"/>
            <w:tcMar>
              <w:top w:w="0" w:type="dxa"/>
              <w:left w:w="70" w:type="dxa"/>
              <w:bottom w:w="0" w:type="dxa"/>
              <w:right w:w="70" w:type="dxa"/>
            </w:tcMar>
            <w:vAlign w:val="center"/>
          </w:tcPr>
          <w:p w:rsidR="004C7563" w:rsidRPr="0049122D" w:rsidRDefault="004C7563" w:rsidP="004C7563">
            <w:pPr>
              <w:pBdr>
                <w:top w:val="nil"/>
                <w:left w:val="nil"/>
                <w:bottom w:val="nil"/>
                <w:right w:val="nil"/>
                <w:between w:val="nil"/>
              </w:pBdr>
              <w:jc w:val="center"/>
              <w:rPr>
                <w:rFonts w:ascii="Calibri" w:eastAsia="Calibri" w:hAnsi="Calibri" w:cs="Calibri"/>
                <w:b/>
                <w:color w:val="FFFFFF"/>
                <w:sz w:val="20"/>
                <w:szCs w:val="20"/>
              </w:rPr>
            </w:pPr>
            <w:r w:rsidRPr="0049122D">
              <w:rPr>
                <w:rFonts w:ascii="Calibri" w:eastAsia="Calibri" w:hAnsi="Calibri" w:cs="Calibri"/>
                <w:b/>
                <w:color w:val="FFFFFF"/>
                <w:sz w:val="20"/>
                <w:szCs w:val="20"/>
              </w:rPr>
              <w:t>Ejecutado</w:t>
            </w:r>
          </w:p>
        </w:tc>
        <w:tc>
          <w:tcPr>
            <w:tcW w:w="1274" w:type="dxa"/>
            <w:tcBorders>
              <w:top w:val="single" w:sz="4" w:space="0" w:color="auto"/>
              <w:left w:val="single" w:sz="4" w:space="0" w:color="000000"/>
              <w:bottom w:val="single" w:sz="4" w:space="0" w:color="auto"/>
              <w:right w:val="single" w:sz="4" w:space="0" w:color="000000"/>
            </w:tcBorders>
            <w:shd w:val="clear" w:color="auto" w:fill="305496"/>
            <w:tcMar>
              <w:top w:w="0" w:type="dxa"/>
              <w:left w:w="70" w:type="dxa"/>
              <w:bottom w:w="0" w:type="dxa"/>
              <w:right w:w="70" w:type="dxa"/>
            </w:tcMar>
            <w:vAlign w:val="center"/>
          </w:tcPr>
          <w:p w:rsidR="004C7563" w:rsidRPr="0049122D" w:rsidRDefault="004C7563" w:rsidP="004C7563">
            <w:pPr>
              <w:pBdr>
                <w:top w:val="nil"/>
                <w:left w:val="nil"/>
                <w:bottom w:val="nil"/>
                <w:right w:val="nil"/>
                <w:between w:val="nil"/>
              </w:pBdr>
              <w:jc w:val="center"/>
              <w:rPr>
                <w:rFonts w:ascii="Calibri" w:eastAsia="Calibri" w:hAnsi="Calibri" w:cs="Calibri"/>
                <w:b/>
                <w:color w:val="FFFFFF"/>
                <w:sz w:val="20"/>
                <w:szCs w:val="20"/>
              </w:rPr>
            </w:pPr>
            <w:r w:rsidRPr="0049122D">
              <w:rPr>
                <w:rFonts w:ascii="Calibri" w:eastAsia="Calibri" w:hAnsi="Calibri" w:cs="Calibri"/>
                <w:b/>
                <w:color w:val="FFFFFF"/>
                <w:sz w:val="20"/>
                <w:szCs w:val="20"/>
              </w:rPr>
              <w:t>Avance del Producto</w:t>
            </w:r>
          </w:p>
        </w:tc>
      </w:tr>
      <w:tr w:rsidR="008471BD" w:rsidTr="009221FA">
        <w:trPr>
          <w:trHeight w:val="1156"/>
          <w:jc w:val="center"/>
        </w:trPr>
        <w:tc>
          <w:tcPr>
            <w:tcW w:w="2179" w:type="dxa"/>
            <w:vMerge w:val="restart"/>
            <w:tcBorders>
              <w:top w:val="single" w:sz="4" w:space="0" w:color="auto"/>
              <w:left w:val="single" w:sz="4" w:space="0" w:color="auto"/>
              <w:right w:val="single" w:sz="4" w:space="0" w:color="auto"/>
            </w:tcBorders>
            <w:tcMar>
              <w:top w:w="0" w:type="dxa"/>
              <w:left w:w="70" w:type="dxa"/>
              <w:bottom w:w="0" w:type="dxa"/>
              <w:right w:w="70" w:type="dxa"/>
            </w:tcMar>
            <w:vAlign w:val="center"/>
          </w:tcPr>
          <w:p w:rsidR="008471BD" w:rsidRDefault="008471BD" w:rsidP="00810EF1">
            <w:pPr>
              <w:widowControl w:val="0"/>
              <w:pBdr>
                <w:top w:val="nil"/>
                <w:left w:val="nil"/>
                <w:bottom w:val="nil"/>
                <w:right w:val="nil"/>
                <w:between w:val="nil"/>
              </w:pBdr>
              <w:spacing w:line="276" w:lineRule="auto"/>
              <w:rPr>
                <w:rFonts w:ascii="Calibri" w:eastAsia="Calibri" w:hAnsi="Calibri" w:cs="Calibri"/>
                <w:sz w:val="20"/>
                <w:szCs w:val="20"/>
              </w:rPr>
            </w:pPr>
          </w:p>
          <w:p w:rsidR="008471BD" w:rsidRDefault="008471BD" w:rsidP="00810EF1">
            <w:pPr>
              <w:widowControl w:val="0"/>
              <w:pBdr>
                <w:top w:val="nil"/>
                <w:left w:val="nil"/>
                <w:bottom w:val="nil"/>
                <w:right w:val="nil"/>
                <w:between w:val="nil"/>
              </w:pBdr>
              <w:spacing w:line="276" w:lineRule="auto"/>
              <w:rPr>
                <w:rFonts w:ascii="Calibri" w:eastAsia="Calibri" w:hAnsi="Calibri" w:cs="Calibri"/>
                <w:sz w:val="20"/>
                <w:szCs w:val="20"/>
              </w:rPr>
            </w:pPr>
          </w:p>
          <w:p w:rsidR="008471BD" w:rsidRDefault="008471BD" w:rsidP="00810EF1">
            <w:pPr>
              <w:widowControl w:val="0"/>
              <w:pBdr>
                <w:top w:val="nil"/>
                <w:left w:val="nil"/>
                <w:bottom w:val="nil"/>
                <w:right w:val="nil"/>
                <w:between w:val="nil"/>
              </w:pBdr>
              <w:spacing w:line="276" w:lineRule="auto"/>
              <w:rPr>
                <w:rFonts w:ascii="Calibri" w:eastAsia="Calibri" w:hAnsi="Calibri" w:cs="Calibri"/>
                <w:sz w:val="20"/>
                <w:szCs w:val="20"/>
              </w:rPr>
            </w:pPr>
          </w:p>
          <w:p w:rsidR="008471BD" w:rsidRDefault="008471BD" w:rsidP="00810EF1">
            <w:pPr>
              <w:widowControl w:val="0"/>
              <w:pBdr>
                <w:top w:val="nil"/>
                <w:left w:val="nil"/>
                <w:bottom w:val="nil"/>
                <w:right w:val="nil"/>
                <w:between w:val="nil"/>
              </w:pBdr>
              <w:spacing w:line="276" w:lineRule="auto"/>
              <w:rPr>
                <w:rFonts w:ascii="Calibri" w:eastAsia="Calibri" w:hAnsi="Calibri" w:cs="Calibri"/>
                <w:sz w:val="20"/>
                <w:szCs w:val="20"/>
              </w:rPr>
            </w:pPr>
          </w:p>
          <w:p w:rsidR="008471BD" w:rsidRDefault="008471BD" w:rsidP="00810EF1">
            <w:pPr>
              <w:widowControl w:val="0"/>
              <w:pBdr>
                <w:top w:val="nil"/>
                <w:left w:val="nil"/>
                <w:bottom w:val="nil"/>
                <w:right w:val="nil"/>
                <w:between w:val="nil"/>
              </w:pBdr>
              <w:spacing w:line="276" w:lineRule="auto"/>
              <w:rPr>
                <w:rFonts w:ascii="Calibri" w:eastAsia="Calibri" w:hAnsi="Calibri" w:cs="Calibri"/>
                <w:sz w:val="20"/>
                <w:szCs w:val="20"/>
              </w:rPr>
            </w:pPr>
          </w:p>
          <w:p w:rsidR="008471BD" w:rsidRDefault="008471BD" w:rsidP="00810EF1">
            <w:pPr>
              <w:widowControl w:val="0"/>
              <w:pBdr>
                <w:top w:val="nil"/>
                <w:left w:val="nil"/>
                <w:bottom w:val="nil"/>
                <w:right w:val="nil"/>
                <w:between w:val="nil"/>
              </w:pBdr>
              <w:spacing w:line="276" w:lineRule="auto"/>
              <w:rPr>
                <w:rFonts w:ascii="Calibri" w:eastAsia="Calibri" w:hAnsi="Calibri" w:cs="Calibri"/>
                <w:sz w:val="20"/>
                <w:szCs w:val="20"/>
              </w:rPr>
            </w:pPr>
          </w:p>
          <w:p w:rsidR="008471BD" w:rsidRDefault="008471BD" w:rsidP="00810EF1">
            <w:pPr>
              <w:widowControl w:val="0"/>
              <w:pBdr>
                <w:top w:val="nil"/>
                <w:left w:val="nil"/>
                <w:bottom w:val="nil"/>
                <w:right w:val="nil"/>
                <w:between w:val="nil"/>
              </w:pBdr>
              <w:spacing w:line="276" w:lineRule="auto"/>
              <w:rPr>
                <w:rFonts w:ascii="Calibri" w:eastAsia="Calibri" w:hAnsi="Calibri" w:cs="Calibri"/>
                <w:sz w:val="20"/>
                <w:szCs w:val="20"/>
              </w:rPr>
            </w:pPr>
          </w:p>
          <w:p w:rsidR="008471BD" w:rsidRDefault="008471BD" w:rsidP="00810EF1">
            <w:pPr>
              <w:widowControl w:val="0"/>
              <w:pBdr>
                <w:top w:val="nil"/>
                <w:left w:val="nil"/>
                <w:bottom w:val="nil"/>
                <w:right w:val="nil"/>
                <w:between w:val="nil"/>
              </w:pBdr>
              <w:spacing w:line="276" w:lineRule="auto"/>
              <w:rPr>
                <w:rFonts w:ascii="Calibri" w:eastAsia="Calibri" w:hAnsi="Calibri" w:cs="Calibri"/>
                <w:sz w:val="20"/>
                <w:szCs w:val="20"/>
              </w:rPr>
            </w:pPr>
          </w:p>
          <w:p w:rsidR="008471BD" w:rsidRDefault="008471BD" w:rsidP="00810EF1">
            <w:pPr>
              <w:widowControl w:val="0"/>
              <w:pBdr>
                <w:top w:val="nil"/>
                <w:left w:val="nil"/>
                <w:bottom w:val="nil"/>
                <w:right w:val="nil"/>
                <w:between w:val="nil"/>
              </w:pBdr>
              <w:spacing w:line="276" w:lineRule="auto"/>
              <w:rPr>
                <w:rFonts w:ascii="Calibri" w:eastAsia="Calibri" w:hAnsi="Calibri" w:cs="Calibri"/>
                <w:sz w:val="20"/>
                <w:szCs w:val="20"/>
              </w:rPr>
            </w:pPr>
          </w:p>
          <w:p w:rsidR="008471BD" w:rsidRDefault="008471BD" w:rsidP="00810EF1">
            <w:pPr>
              <w:widowControl w:val="0"/>
              <w:pBdr>
                <w:top w:val="nil"/>
                <w:left w:val="nil"/>
                <w:bottom w:val="nil"/>
                <w:right w:val="nil"/>
                <w:between w:val="nil"/>
              </w:pBdr>
              <w:spacing w:line="276" w:lineRule="auto"/>
              <w:rPr>
                <w:rFonts w:ascii="Calibri" w:eastAsia="Calibri" w:hAnsi="Calibri" w:cs="Calibri"/>
                <w:sz w:val="20"/>
                <w:szCs w:val="20"/>
              </w:rPr>
            </w:pPr>
            <w:r>
              <w:rPr>
                <w:rFonts w:ascii="Calibri" w:eastAsia="Calibri" w:hAnsi="Calibri" w:cs="Calibri"/>
                <w:sz w:val="20"/>
                <w:szCs w:val="20"/>
              </w:rPr>
              <w:t>OE 3: Mejorar el Desempeño y la Eficiencia de la Gestión Institucional.</w:t>
            </w:r>
          </w:p>
        </w:tc>
        <w:tc>
          <w:tcPr>
            <w:tcW w:w="2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471BD" w:rsidRDefault="008471BD" w:rsidP="004C7563">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Monitoreo y Evaluación de Proyectos de Inversión en Ejecución</w:t>
            </w:r>
          </w:p>
        </w:tc>
        <w:tc>
          <w:tcPr>
            <w:tcW w:w="176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471BD" w:rsidRDefault="008471BD" w:rsidP="004C7563">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1 Reportes de Avance Físico Financiero elaborados</w:t>
            </w:r>
          </w:p>
        </w:tc>
        <w:tc>
          <w:tcPr>
            <w:tcW w:w="171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471BD" w:rsidRDefault="008471BD" w:rsidP="004C7563">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1 Reportes de Avance Físico Financiero elaborados</w:t>
            </w:r>
          </w:p>
        </w:tc>
        <w:tc>
          <w:tcPr>
            <w:tcW w:w="127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471BD" w:rsidRDefault="008471BD" w:rsidP="004C7563">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100%</w:t>
            </w:r>
          </w:p>
        </w:tc>
      </w:tr>
      <w:tr w:rsidR="008471BD" w:rsidTr="00810EF1">
        <w:trPr>
          <w:trHeight w:val="398"/>
          <w:jc w:val="center"/>
        </w:trPr>
        <w:tc>
          <w:tcPr>
            <w:tcW w:w="2179" w:type="dxa"/>
            <w:vMerge/>
            <w:tcBorders>
              <w:left w:val="single" w:sz="4" w:space="0" w:color="auto"/>
              <w:right w:val="single" w:sz="4" w:space="0" w:color="auto"/>
            </w:tcBorders>
            <w:tcMar>
              <w:top w:w="0" w:type="dxa"/>
              <w:left w:w="70" w:type="dxa"/>
              <w:bottom w:w="0" w:type="dxa"/>
              <w:right w:w="70" w:type="dxa"/>
            </w:tcMar>
            <w:vAlign w:val="center"/>
          </w:tcPr>
          <w:p w:rsidR="008471BD" w:rsidRDefault="008471BD" w:rsidP="00810EF1">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260" w:type="dxa"/>
            <w:vMerge w:val="restart"/>
            <w:tcBorders>
              <w:top w:val="single" w:sz="4" w:space="0" w:color="auto"/>
              <w:left w:val="single" w:sz="4" w:space="0" w:color="auto"/>
              <w:right w:val="single" w:sz="4" w:space="0" w:color="auto"/>
            </w:tcBorders>
            <w:tcMar>
              <w:top w:w="0" w:type="dxa"/>
              <w:left w:w="70" w:type="dxa"/>
              <w:bottom w:w="0" w:type="dxa"/>
              <w:right w:w="70" w:type="dxa"/>
            </w:tcMar>
            <w:vAlign w:val="center"/>
          </w:tcPr>
          <w:p w:rsidR="008471BD" w:rsidRDefault="008471BD">
            <w:pPr>
              <w:pBdr>
                <w:top w:val="nil"/>
                <w:left w:val="nil"/>
                <w:bottom w:val="nil"/>
                <w:right w:val="nil"/>
                <w:between w:val="nil"/>
              </w:pBdr>
              <w:rPr>
                <w:rFonts w:ascii="Calibri" w:eastAsia="Calibri" w:hAnsi="Calibri" w:cs="Calibri"/>
              </w:rPr>
            </w:pPr>
            <w:r>
              <w:rPr>
                <w:rFonts w:ascii="Calibri" w:eastAsia="Calibri" w:hAnsi="Calibri" w:cs="Calibri"/>
                <w:sz w:val="20"/>
                <w:szCs w:val="20"/>
              </w:rPr>
              <w:t>Monitoreo y Evaluación de Proyectos de Inversión en Ejecución</w:t>
            </w:r>
          </w:p>
        </w:tc>
        <w:tc>
          <w:tcPr>
            <w:tcW w:w="176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471BD" w:rsidRDefault="008471BD">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6 Solicitudes de Cuotas Compromiso elaboradas</w:t>
            </w:r>
          </w:p>
        </w:tc>
        <w:tc>
          <w:tcPr>
            <w:tcW w:w="171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471BD" w:rsidRDefault="008471BD" w:rsidP="004C7563">
            <w:pPr>
              <w:jc w:val="center"/>
              <w:rPr>
                <w:rFonts w:ascii="Calibri" w:eastAsia="Calibri" w:hAnsi="Calibri" w:cs="Calibri"/>
                <w:sz w:val="20"/>
                <w:szCs w:val="20"/>
              </w:rPr>
            </w:pPr>
            <w:r>
              <w:rPr>
                <w:rFonts w:ascii="Calibri" w:eastAsia="Calibri" w:hAnsi="Calibri" w:cs="Calibri"/>
                <w:sz w:val="20"/>
                <w:szCs w:val="20"/>
              </w:rPr>
              <w:t>8 Solicitudes de Cuotas Compromiso elaboradas</w:t>
            </w:r>
          </w:p>
        </w:tc>
        <w:tc>
          <w:tcPr>
            <w:tcW w:w="127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471BD" w:rsidRDefault="008471BD">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133.33%</w:t>
            </w:r>
          </w:p>
        </w:tc>
      </w:tr>
      <w:tr w:rsidR="008471BD" w:rsidTr="004C7563">
        <w:trPr>
          <w:trHeight w:val="1102"/>
          <w:jc w:val="center"/>
        </w:trPr>
        <w:tc>
          <w:tcPr>
            <w:tcW w:w="2179" w:type="dxa"/>
            <w:vMerge/>
            <w:tcBorders>
              <w:left w:val="single" w:sz="4" w:space="0" w:color="auto"/>
              <w:right w:val="single" w:sz="4" w:space="0" w:color="auto"/>
            </w:tcBorders>
            <w:tcMar>
              <w:top w:w="0" w:type="dxa"/>
              <w:left w:w="70" w:type="dxa"/>
              <w:bottom w:w="0" w:type="dxa"/>
              <w:right w:w="70" w:type="dxa"/>
            </w:tcMar>
            <w:vAlign w:val="center"/>
          </w:tcPr>
          <w:p w:rsidR="008471BD" w:rsidRDefault="008471BD" w:rsidP="00810EF1">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260" w:type="dxa"/>
            <w:vMerge/>
            <w:tcBorders>
              <w:left w:val="single" w:sz="4" w:space="0" w:color="auto"/>
              <w:bottom w:val="single" w:sz="4" w:space="0" w:color="auto"/>
              <w:right w:val="single" w:sz="4" w:space="0" w:color="auto"/>
            </w:tcBorders>
            <w:tcMar>
              <w:top w:w="0" w:type="dxa"/>
              <w:left w:w="70" w:type="dxa"/>
              <w:bottom w:w="0" w:type="dxa"/>
              <w:right w:w="70" w:type="dxa"/>
            </w:tcMar>
            <w:vAlign w:val="center"/>
          </w:tcPr>
          <w:p w:rsidR="008471BD" w:rsidRDefault="008471BD">
            <w:pPr>
              <w:pBdr>
                <w:top w:val="nil"/>
                <w:left w:val="nil"/>
                <w:bottom w:val="nil"/>
                <w:right w:val="nil"/>
                <w:between w:val="nil"/>
              </w:pBdr>
              <w:rPr>
                <w:rFonts w:ascii="Calibri" w:eastAsia="Calibri" w:hAnsi="Calibri" w:cs="Calibri"/>
              </w:rPr>
            </w:pPr>
          </w:p>
        </w:tc>
        <w:tc>
          <w:tcPr>
            <w:tcW w:w="176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471BD" w:rsidRDefault="008471BD">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1 Programación Físico Financiero de proyectos elaborados</w:t>
            </w:r>
          </w:p>
        </w:tc>
        <w:tc>
          <w:tcPr>
            <w:tcW w:w="171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471BD" w:rsidRDefault="008471BD">
            <w:pPr>
              <w:jc w:val="center"/>
              <w:rPr>
                <w:rFonts w:ascii="Calibri" w:eastAsia="Calibri" w:hAnsi="Calibri" w:cs="Calibri"/>
                <w:sz w:val="20"/>
                <w:szCs w:val="20"/>
              </w:rPr>
            </w:pPr>
            <w:r>
              <w:rPr>
                <w:rFonts w:ascii="Calibri" w:eastAsia="Calibri" w:hAnsi="Calibri" w:cs="Calibri"/>
                <w:sz w:val="20"/>
                <w:szCs w:val="20"/>
              </w:rPr>
              <w:t>1 Programación Físico Financiero de proyectos elaborados</w:t>
            </w:r>
          </w:p>
        </w:tc>
        <w:tc>
          <w:tcPr>
            <w:tcW w:w="127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471BD" w:rsidRDefault="008471BD">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100%</w:t>
            </w:r>
          </w:p>
        </w:tc>
      </w:tr>
      <w:tr w:rsidR="008471BD" w:rsidTr="004C7563">
        <w:trPr>
          <w:trHeight w:val="1201"/>
          <w:jc w:val="center"/>
        </w:trPr>
        <w:tc>
          <w:tcPr>
            <w:tcW w:w="2179" w:type="dxa"/>
            <w:vMerge/>
            <w:tcBorders>
              <w:left w:val="single" w:sz="4" w:space="0" w:color="auto"/>
              <w:right w:val="single" w:sz="4" w:space="0" w:color="auto"/>
            </w:tcBorders>
            <w:tcMar>
              <w:top w:w="0" w:type="dxa"/>
              <w:left w:w="70" w:type="dxa"/>
              <w:bottom w:w="0" w:type="dxa"/>
              <w:right w:w="70" w:type="dxa"/>
            </w:tcMar>
            <w:vAlign w:val="center"/>
          </w:tcPr>
          <w:p w:rsidR="008471BD" w:rsidRDefault="008471BD" w:rsidP="00810EF1">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471BD" w:rsidRDefault="008471BD">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Informe de seguimiento a los ingresos y egresos realizado con los fondos provenientes del MSP.</w:t>
            </w:r>
          </w:p>
        </w:tc>
        <w:tc>
          <w:tcPr>
            <w:tcW w:w="176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471BD" w:rsidRDefault="008471BD">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1 Informes de seguimiento elaborados</w:t>
            </w:r>
          </w:p>
        </w:tc>
        <w:tc>
          <w:tcPr>
            <w:tcW w:w="171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471BD" w:rsidRDefault="008471BD">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1 Informes de seguimiento elaborados</w:t>
            </w:r>
          </w:p>
        </w:tc>
        <w:tc>
          <w:tcPr>
            <w:tcW w:w="127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471BD" w:rsidRDefault="008471BD">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100%</w:t>
            </w:r>
          </w:p>
        </w:tc>
      </w:tr>
      <w:tr w:rsidR="008471BD" w:rsidTr="00810EF1">
        <w:trPr>
          <w:trHeight w:val="770"/>
          <w:jc w:val="center"/>
        </w:trPr>
        <w:tc>
          <w:tcPr>
            <w:tcW w:w="2179" w:type="dxa"/>
            <w:vMerge/>
            <w:tcBorders>
              <w:left w:val="single" w:sz="4" w:space="0" w:color="auto"/>
              <w:right w:val="single" w:sz="4" w:space="0" w:color="auto"/>
            </w:tcBorders>
            <w:tcMar>
              <w:top w:w="0" w:type="dxa"/>
              <w:left w:w="70" w:type="dxa"/>
              <w:bottom w:w="0" w:type="dxa"/>
              <w:right w:w="70" w:type="dxa"/>
            </w:tcMar>
            <w:vAlign w:val="center"/>
          </w:tcPr>
          <w:p w:rsidR="008471BD" w:rsidRDefault="008471BD" w:rsidP="00810EF1">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471BD" w:rsidRDefault="008471BD">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Fichas de Cierre de Proyectos ejecutados</w:t>
            </w:r>
          </w:p>
        </w:tc>
        <w:tc>
          <w:tcPr>
            <w:tcW w:w="176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471BD" w:rsidRDefault="008471BD">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1 Fichas de cierres elaboradas</w:t>
            </w:r>
          </w:p>
        </w:tc>
        <w:tc>
          <w:tcPr>
            <w:tcW w:w="171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471BD" w:rsidRDefault="008471BD">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3 Fichas de cierres elaboradas</w:t>
            </w:r>
          </w:p>
        </w:tc>
        <w:tc>
          <w:tcPr>
            <w:tcW w:w="127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471BD" w:rsidRDefault="008471BD">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300%</w:t>
            </w:r>
          </w:p>
        </w:tc>
      </w:tr>
      <w:tr w:rsidR="008471BD" w:rsidTr="004C7563">
        <w:trPr>
          <w:trHeight w:val="1597"/>
          <w:jc w:val="center"/>
        </w:trPr>
        <w:tc>
          <w:tcPr>
            <w:tcW w:w="2179" w:type="dxa"/>
            <w:vMerge/>
            <w:tcBorders>
              <w:left w:val="single" w:sz="4" w:space="0" w:color="auto"/>
              <w:right w:val="single" w:sz="4" w:space="0" w:color="auto"/>
            </w:tcBorders>
            <w:tcMar>
              <w:top w:w="0" w:type="dxa"/>
              <w:left w:w="70" w:type="dxa"/>
              <w:bottom w:w="0" w:type="dxa"/>
              <w:right w:w="70" w:type="dxa"/>
            </w:tcMar>
            <w:vAlign w:val="center"/>
          </w:tcPr>
          <w:p w:rsidR="008471BD" w:rsidRDefault="008471BD">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471BD" w:rsidRDefault="008471BD">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Recursos Técnicos de Cooperación Internacional, Gestionados para fortalecer el desarrollo Institucional.</w:t>
            </w:r>
          </w:p>
        </w:tc>
        <w:tc>
          <w:tcPr>
            <w:tcW w:w="176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471BD" w:rsidRDefault="008471BD">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1 recurso técnico de cooperación internacional gestionados</w:t>
            </w:r>
          </w:p>
        </w:tc>
        <w:tc>
          <w:tcPr>
            <w:tcW w:w="171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471BD" w:rsidRDefault="008471BD">
            <w:pPr>
              <w:jc w:val="center"/>
              <w:rPr>
                <w:rFonts w:ascii="Calibri" w:eastAsia="Calibri" w:hAnsi="Calibri" w:cs="Calibri"/>
                <w:sz w:val="20"/>
                <w:szCs w:val="20"/>
              </w:rPr>
            </w:pPr>
            <w:r>
              <w:rPr>
                <w:rFonts w:ascii="Calibri" w:eastAsia="Calibri" w:hAnsi="Calibri" w:cs="Calibri"/>
                <w:sz w:val="20"/>
                <w:szCs w:val="20"/>
              </w:rPr>
              <w:t>1 recurso técnico de cooperación internacional gestionados</w:t>
            </w:r>
          </w:p>
        </w:tc>
        <w:tc>
          <w:tcPr>
            <w:tcW w:w="127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471BD" w:rsidRDefault="008471BD">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100%</w:t>
            </w:r>
          </w:p>
        </w:tc>
      </w:tr>
      <w:tr w:rsidR="008471BD" w:rsidTr="004C7563">
        <w:trPr>
          <w:trHeight w:val="1192"/>
          <w:jc w:val="center"/>
        </w:trPr>
        <w:tc>
          <w:tcPr>
            <w:tcW w:w="2179" w:type="dxa"/>
            <w:vMerge/>
            <w:tcBorders>
              <w:left w:val="single" w:sz="4" w:space="0" w:color="auto"/>
              <w:right w:val="single" w:sz="4" w:space="0" w:color="auto"/>
            </w:tcBorders>
            <w:tcMar>
              <w:top w:w="0" w:type="dxa"/>
              <w:left w:w="70" w:type="dxa"/>
              <w:bottom w:w="0" w:type="dxa"/>
              <w:right w:w="70" w:type="dxa"/>
            </w:tcMar>
            <w:vAlign w:val="center"/>
          </w:tcPr>
          <w:p w:rsidR="008471BD" w:rsidRDefault="008471BD">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471BD" w:rsidRDefault="008471BD">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Propuesta de la Estructura organizacional aprobada por el INAPA y remitida al MAP</w:t>
            </w:r>
          </w:p>
        </w:tc>
        <w:tc>
          <w:tcPr>
            <w:tcW w:w="176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471BD" w:rsidRDefault="008471BD">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20% de avance</w:t>
            </w:r>
          </w:p>
        </w:tc>
        <w:tc>
          <w:tcPr>
            <w:tcW w:w="171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471BD" w:rsidRDefault="008471BD">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20% de avance</w:t>
            </w:r>
          </w:p>
        </w:tc>
        <w:tc>
          <w:tcPr>
            <w:tcW w:w="127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471BD" w:rsidRDefault="008471BD">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100%</w:t>
            </w:r>
          </w:p>
        </w:tc>
      </w:tr>
      <w:tr w:rsidR="008471BD" w:rsidTr="004C7563">
        <w:trPr>
          <w:trHeight w:val="1111"/>
          <w:jc w:val="center"/>
        </w:trPr>
        <w:tc>
          <w:tcPr>
            <w:tcW w:w="2179" w:type="dxa"/>
            <w:vMerge/>
            <w:tcBorders>
              <w:left w:val="single" w:sz="4" w:space="0" w:color="auto"/>
              <w:right w:val="single" w:sz="4" w:space="0" w:color="auto"/>
            </w:tcBorders>
            <w:tcMar>
              <w:top w:w="0" w:type="dxa"/>
              <w:left w:w="70" w:type="dxa"/>
              <w:bottom w:w="0" w:type="dxa"/>
              <w:right w:w="70" w:type="dxa"/>
            </w:tcMar>
            <w:vAlign w:val="center"/>
          </w:tcPr>
          <w:p w:rsidR="008471BD" w:rsidRDefault="008471BD">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471BD" w:rsidRDefault="008471BD">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Manual de Procedimientos Institucionales del INAPA actualizado.</w:t>
            </w:r>
          </w:p>
        </w:tc>
        <w:tc>
          <w:tcPr>
            <w:tcW w:w="176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471BD" w:rsidRDefault="008471BD">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1 procedimiento de las áreas señaladas creados o actualizados</w:t>
            </w:r>
          </w:p>
        </w:tc>
        <w:tc>
          <w:tcPr>
            <w:tcW w:w="171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471BD" w:rsidRDefault="008471BD">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1 procedimiento de las áreas señaladas creados o actualizados</w:t>
            </w:r>
          </w:p>
        </w:tc>
        <w:tc>
          <w:tcPr>
            <w:tcW w:w="127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471BD" w:rsidRDefault="008471BD">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100%</w:t>
            </w:r>
          </w:p>
        </w:tc>
      </w:tr>
      <w:tr w:rsidR="008471BD" w:rsidTr="004C7563">
        <w:trPr>
          <w:trHeight w:val="841"/>
          <w:jc w:val="center"/>
        </w:trPr>
        <w:tc>
          <w:tcPr>
            <w:tcW w:w="2179" w:type="dxa"/>
            <w:vMerge/>
            <w:tcBorders>
              <w:left w:val="single" w:sz="4" w:space="0" w:color="auto"/>
              <w:right w:val="single" w:sz="4" w:space="0" w:color="auto"/>
            </w:tcBorders>
            <w:tcMar>
              <w:top w:w="0" w:type="dxa"/>
              <w:left w:w="70" w:type="dxa"/>
              <w:bottom w:w="0" w:type="dxa"/>
              <w:right w:w="70" w:type="dxa"/>
            </w:tcMar>
            <w:vAlign w:val="center"/>
          </w:tcPr>
          <w:p w:rsidR="008471BD" w:rsidRDefault="008471BD">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471BD" w:rsidRDefault="008471BD">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Estandarización de actividades y Mejora de Procesos</w:t>
            </w:r>
          </w:p>
        </w:tc>
        <w:tc>
          <w:tcPr>
            <w:tcW w:w="176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471BD" w:rsidRDefault="008471BD">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3 informaciones documentada creada</w:t>
            </w:r>
          </w:p>
        </w:tc>
        <w:tc>
          <w:tcPr>
            <w:tcW w:w="171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471BD" w:rsidRDefault="008471BD">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8 informaciones documentada creada</w:t>
            </w:r>
          </w:p>
        </w:tc>
        <w:tc>
          <w:tcPr>
            <w:tcW w:w="127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471BD" w:rsidRDefault="008471BD">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266.67%</w:t>
            </w:r>
          </w:p>
        </w:tc>
      </w:tr>
      <w:tr w:rsidR="00A60628" w:rsidTr="008471BD">
        <w:trPr>
          <w:trHeight w:val="2281"/>
          <w:jc w:val="center"/>
        </w:trPr>
        <w:tc>
          <w:tcPr>
            <w:tcW w:w="2179" w:type="dxa"/>
            <w:tcBorders>
              <w:left w:val="single" w:sz="4" w:space="0" w:color="auto"/>
              <w:bottom w:val="single" w:sz="4" w:space="0" w:color="auto"/>
              <w:right w:val="single" w:sz="4" w:space="0" w:color="auto"/>
            </w:tcBorders>
            <w:tcMar>
              <w:top w:w="0" w:type="dxa"/>
              <w:left w:w="70" w:type="dxa"/>
              <w:bottom w:w="0" w:type="dxa"/>
              <w:right w:w="70" w:type="dxa"/>
            </w:tcMar>
            <w:vAlign w:val="center"/>
          </w:tcPr>
          <w:p w:rsidR="00A60628" w:rsidRDefault="00A60628">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A60628" w:rsidRDefault="00A60628">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Monitoreo e implementación de las Normas Básicas de Control Interno (NOBACI).</w:t>
            </w:r>
          </w:p>
        </w:tc>
        <w:tc>
          <w:tcPr>
            <w:tcW w:w="176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A60628" w:rsidRDefault="00A60628" w:rsidP="004C7563">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34% Porcentaje de hallazgos subsanados de las NOBACI entre cantidad de hallazgos detectados.</w:t>
            </w:r>
          </w:p>
        </w:tc>
        <w:tc>
          <w:tcPr>
            <w:tcW w:w="171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A60628" w:rsidRDefault="00A60628">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39% Porcentaje de hallazgos subsanados de las NOBACI entre cantidad de hallazgos detectados.</w:t>
            </w:r>
          </w:p>
        </w:tc>
        <w:tc>
          <w:tcPr>
            <w:tcW w:w="127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A60628" w:rsidRDefault="00A60628">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144.71%</w:t>
            </w:r>
          </w:p>
        </w:tc>
      </w:tr>
      <w:tr w:rsidR="00A60628" w:rsidTr="00810EF1">
        <w:trPr>
          <w:trHeight w:val="308"/>
          <w:jc w:val="center"/>
        </w:trPr>
        <w:tc>
          <w:tcPr>
            <w:tcW w:w="2179" w:type="dxa"/>
            <w:tcBorders>
              <w:top w:val="single" w:sz="4" w:space="0" w:color="auto"/>
              <w:left w:val="single" w:sz="4" w:space="0" w:color="000000"/>
              <w:bottom w:val="single" w:sz="4" w:space="0" w:color="auto"/>
              <w:right w:val="single" w:sz="4" w:space="0" w:color="000000"/>
            </w:tcBorders>
            <w:shd w:val="clear" w:color="auto" w:fill="305496"/>
            <w:tcMar>
              <w:top w:w="0" w:type="dxa"/>
              <w:left w:w="70" w:type="dxa"/>
              <w:bottom w:w="0" w:type="dxa"/>
              <w:right w:w="70" w:type="dxa"/>
            </w:tcMar>
            <w:vAlign w:val="center"/>
          </w:tcPr>
          <w:p w:rsidR="00A60628" w:rsidRPr="0049122D" w:rsidRDefault="00A60628" w:rsidP="00A60628">
            <w:pPr>
              <w:pBdr>
                <w:top w:val="nil"/>
                <w:left w:val="nil"/>
                <w:bottom w:val="nil"/>
                <w:right w:val="nil"/>
                <w:between w:val="nil"/>
              </w:pBdr>
              <w:jc w:val="center"/>
              <w:rPr>
                <w:rFonts w:ascii="Calibri" w:eastAsia="Calibri" w:hAnsi="Calibri" w:cs="Calibri"/>
                <w:b/>
                <w:color w:val="FFFFFF"/>
                <w:sz w:val="20"/>
                <w:szCs w:val="20"/>
              </w:rPr>
            </w:pPr>
            <w:r w:rsidRPr="0049122D">
              <w:rPr>
                <w:rFonts w:ascii="Calibri" w:eastAsia="Calibri" w:hAnsi="Calibri" w:cs="Calibri"/>
                <w:b/>
                <w:color w:val="FFFFFF"/>
                <w:sz w:val="20"/>
                <w:szCs w:val="20"/>
              </w:rPr>
              <w:t>Objetivo Específico del PEI</w:t>
            </w:r>
          </w:p>
        </w:tc>
        <w:tc>
          <w:tcPr>
            <w:tcW w:w="2260" w:type="dxa"/>
            <w:tcBorders>
              <w:top w:val="single" w:sz="4" w:space="0" w:color="auto"/>
              <w:left w:val="single" w:sz="4" w:space="0" w:color="000000"/>
              <w:bottom w:val="single" w:sz="4" w:space="0" w:color="auto"/>
              <w:right w:val="single" w:sz="4" w:space="0" w:color="000000"/>
            </w:tcBorders>
            <w:shd w:val="clear" w:color="auto" w:fill="305496"/>
            <w:tcMar>
              <w:top w:w="0" w:type="dxa"/>
              <w:left w:w="70" w:type="dxa"/>
              <w:bottom w:w="0" w:type="dxa"/>
              <w:right w:w="70" w:type="dxa"/>
            </w:tcMar>
            <w:vAlign w:val="center"/>
          </w:tcPr>
          <w:p w:rsidR="00A60628" w:rsidRPr="0049122D" w:rsidRDefault="00A60628" w:rsidP="00A60628">
            <w:pPr>
              <w:pBdr>
                <w:top w:val="nil"/>
                <w:left w:val="nil"/>
                <w:bottom w:val="nil"/>
                <w:right w:val="nil"/>
                <w:between w:val="nil"/>
              </w:pBdr>
              <w:jc w:val="center"/>
              <w:rPr>
                <w:rFonts w:ascii="Calibri" w:eastAsia="Calibri" w:hAnsi="Calibri" w:cs="Calibri"/>
                <w:b/>
                <w:color w:val="FFFFFF"/>
                <w:sz w:val="20"/>
                <w:szCs w:val="20"/>
              </w:rPr>
            </w:pPr>
            <w:r w:rsidRPr="0049122D">
              <w:rPr>
                <w:rFonts w:ascii="Calibri" w:eastAsia="Calibri" w:hAnsi="Calibri" w:cs="Calibri"/>
                <w:b/>
                <w:color w:val="FFFFFF"/>
                <w:sz w:val="20"/>
                <w:szCs w:val="20"/>
              </w:rPr>
              <w:t>Producto</w:t>
            </w:r>
          </w:p>
        </w:tc>
        <w:tc>
          <w:tcPr>
            <w:tcW w:w="1766" w:type="dxa"/>
            <w:tcBorders>
              <w:top w:val="single" w:sz="4" w:space="0" w:color="auto"/>
              <w:left w:val="single" w:sz="4" w:space="0" w:color="000000"/>
              <w:bottom w:val="single" w:sz="4" w:space="0" w:color="auto"/>
              <w:right w:val="single" w:sz="4" w:space="0" w:color="000000"/>
            </w:tcBorders>
            <w:shd w:val="clear" w:color="auto" w:fill="305496"/>
            <w:tcMar>
              <w:top w:w="0" w:type="dxa"/>
              <w:left w:w="70" w:type="dxa"/>
              <w:bottom w:w="0" w:type="dxa"/>
              <w:right w:w="70" w:type="dxa"/>
            </w:tcMar>
            <w:vAlign w:val="center"/>
          </w:tcPr>
          <w:p w:rsidR="00A60628" w:rsidRPr="0049122D" w:rsidRDefault="00A60628" w:rsidP="00A60628">
            <w:pPr>
              <w:pBdr>
                <w:top w:val="nil"/>
                <w:left w:val="nil"/>
                <w:bottom w:val="nil"/>
                <w:right w:val="nil"/>
                <w:between w:val="nil"/>
              </w:pBdr>
              <w:jc w:val="center"/>
              <w:rPr>
                <w:rFonts w:ascii="Calibri" w:eastAsia="Calibri" w:hAnsi="Calibri" w:cs="Calibri"/>
                <w:b/>
                <w:color w:val="FFFFFF"/>
                <w:sz w:val="20"/>
                <w:szCs w:val="20"/>
              </w:rPr>
            </w:pPr>
            <w:r w:rsidRPr="0049122D">
              <w:rPr>
                <w:rFonts w:ascii="Calibri" w:eastAsia="Calibri" w:hAnsi="Calibri" w:cs="Calibri"/>
                <w:b/>
                <w:color w:val="FFFFFF"/>
                <w:sz w:val="20"/>
                <w:szCs w:val="20"/>
              </w:rPr>
              <w:t xml:space="preserve">Meta física 1er </w:t>
            </w:r>
          </w:p>
          <w:p w:rsidR="00A60628" w:rsidRPr="0049122D" w:rsidRDefault="00A60628" w:rsidP="00A60628">
            <w:pPr>
              <w:pBdr>
                <w:top w:val="nil"/>
                <w:left w:val="nil"/>
                <w:bottom w:val="nil"/>
                <w:right w:val="nil"/>
                <w:between w:val="nil"/>
              </w:pBdr>
              <w:jc w:val="center"/>
              <w:rPr>
                <w:rFonts w:ascii="Calibri" w:eastAsia="Calibri" w:hAnsi="Calibri" w:cs="Calibri"/>
                <w:b/>
                <w:color w:val="FFFFFF"/>
                <w:sz w:val="20"/>
                <w:szCs w:val="20"/>
              </w:rPr>
            </w:pPr>
            <w:r w:rsidRPr="0049122D">
              <w:rPr>
                <w:rFonts w:ascii="Calibri" w:eastAsia="Calibri" w:hAnsi="Calibri" w:cs="Calibri"/>
                <w:b/>
                <w:color w:val="FFFFFF"/>
                <w:sz w:val="20"/>
                <w:szCs w:val="20"/>
              </w:rPr>
              <w:t>Trimestre 2023</w:t>
            </w:r>
          </w:p>
        </w:tc>
        <w:tc>
          <w:tcPr>
            <w:tcW w:w="1710" w:type="dxa"/>
            <w:tcBorders>
              <w:top w:val="single" w:sz="4" w:space="0" w:color="auto"/>
              <w:left w:val="single" w:sz="4" w:space="0" w:color="000000"/>
              <w:bottom w:val="single" w:sz="4" w:space="0" w:color="auto"/>
              <w:right w:val="single" w:sz="4" w:space="0" w:color="000000"/>
            </w:tcBorders>
            <w:shd w:val="clear" w:color="auto" w:fill="305496"/>
            <w:tcMar>
              <w:top w:w="0" w:type="dxa"/>
              <w:left w:w="70" w:type="dxa"/>
              <w:bottom w:w="0" w:type="dxa"/>
              <w:right w:w="70" w:type="dxa"/>
            </w:tcMar>
            <w:vAlign w:val="center"/>
          </w:tcPr>
          <w:p w:rsidR="00A60628" w:rsidRPr="0049122D" w:rsidRDefault="00A60628" w:rsidP="00A60628">
            <w:pPr>
              <w:pBdr>
                <w:top w:val="nil"/>
                <w:left w:val="nil"/>
                <w:bottom w:val="nil"/>
                <w:right w:val="nil"/>
                <w:between w:val="nil"/>
              </w:pBdr>
              <w:jc w:val="center"/>
              <w:rPr>
                <w:rFonts w:ascii="Calibri" w:eastAsia="Calibri" w:hAnsi="Calibri" w:cs="Calibri"/>
                <w:b/>
                <w:color w:val="FFFFFF"/>
                <w:sz w:val="20"/>
                <w:szCs w:val="20"/>
              </w:rPr>
            </w:pPr>
            <w:r w:rsidRPr="0049122D">
              <w:rPr>
                <w:rFonts w:ascii="Calibri" w:eastAsia="Calibri" w:hAnsi="Calibri" w:cs="Calibri"/>
                <w:b/>
                <w:color w:val="FFFFFF"/>
                <w:sz w:val="20"/>
                <w:szCs w:val="20"/>
              </w:rPr>
              <w:t>Ejecutado</w:t>
            </w:r>
          </w:p>
        </w:tc>
        <w:tc>
          <w:tcPr>
            <w:tcW w:w="1274" w:type="dxa"/>
            <w:tcBorders>
              <w:top w:val="single" w:sz="4" w:space="0" w:color="auto"/>
              <w:left w:val="single" w:sz="4" w:space="0" w:color="000000"/>
              <w:bottom w:val="single" w:sz="4" w:space="0" w:color="auto"/>
              <w:right w:val="single" w:sz="4" w:space="0" w:color="000000"/>
            </w:tcBorders>
            <w:shd w:val="clear" w:color="auto" w:fill="305496"/>
            <w:tcMar>
              <w:top w:w="0" w:type="dxa"/>
              <w:left w:w="70" w:type="dxa"/>
              <w:bottom w:w="0" w:type="dxa"/>
              <w:right w:w="70" w:type="dxa"/>
            </w:tcMar>
            <w:vAlign w:val="center"/>
          </w:tcPr>
          <w:p w:rsidR="00A60628" w:rsidRPr="0049122D" w:rsidRDefault="00A60628" w:rsidP="00A60628">
            <w:pPr>
              <w:pBdr>
                <w:top w:val="nil"/>
                <w:left w:val="nil"/>
                <w:bottom w:val="nil"/>
                <w:right w:val="nil"/>
                <w:between w:val="nil"/>
              </w:pBdr>
              <w:jc w:val="center"/>
              <w:rPr>
                <w:rFonts w:ascii="Calibri" w:eastAsia="Calibri" w:hAnsi="Calibri" w:cs="Calibri"/>
                <w:b/>
                <w:color w:val="FFFFFF"/>
                <w:sz w:val="20"/>
                <w:szCs w:val="20"/>
              </w:rPr>
            </w:pPr>
            <w:r w:rsidRPr="0049122D">
              <w:rPr>
                <w:rFonts w:ascii="Calibri" w:eastAsia="Calibri" w:hAnsi="Calibri" w:cs="Calibri"/>
                <w:b/>
                <w:color w:val="FFFFFF"/>
                <w:sz w:val="20"/>
                <w:szCs w:val="20"/>
              </w:rPr>
              <w:t>Avance del Producto</w:t>
            </w:r>
          </w:p>
        </w:tc>
      </w:tr>
      <w:tr w:rsidR="008471BD" w:rsidTr="004C7563">
        <w:trPr>
          <w:trHeight w:val="1921"/>
          <w:jc w:val="center"/>
        </w:trPr>
        <w:tc>
          <w:tcPr>
            <w:tcW w:w="2179" w:type="dxa"/>
            <w:vMerge w:val="restart"/>
            <w:tcBorders>
              <w:top w:val="single" w:sz="4" w:space="0" w:color="auto"/>
              <w:left w:val="single" w:sz="4" w:space="0" w:color="auto"/>
              <w:right w:val="single" w:sz="4" w:space="0" w:color="auto"/>
            </w:tcBorders>
            <w:tcMar>
              <w:top w:w="0" w:type="dxa"/>
              <w:left w:w="70" w:type="dxa"/>
              <w:bottom w:w="0" w:type="dxa"/>
              <w:right w:w="70" w:type="dxa"/>
            </w:tcMar>
            <w:vAlign w:val="center"/>
          </w:tcPr>
          <w:p w:rsidR="008471BD" w:rsidRDefault="008471BD">
            <w:pPr>
              <w:widowControl w:val="0"/>
              <w:pBdr>
                <w:top w:val="nil"/>
                <w:left w:val="nil"/>
                <w:bottom w:val="nil"/>
                <w:right w:val="nil"/>
                <w:between w:val="nil"/>
              </w:pBdr>
              <w:spacing w:line="276" w:lineRule="auto"/>
              <w:rPr>
                <w:rFonts w:ascii="Calibri" w:eastAsia="Calibri" w:hAnsi="Calibri" w:cs="Calibri"/>
                <w:color w:val="000000"/>
                <w:sz w:val="20"/>
                <w:szCs w:val="20"/>
              </w:rPr>
            </w:pPr>
            <w:r>
              <w:rPr>
                <w:rFonts w:ascii="Calibri" w:eastAsia="Calibri" w:hAnsi="Calibri" w:cs="Calibri"/>
                <w:sz w:val="20"/>
                <w:szCs w:val="20"/>
              </w:rPr>
              <w:t>OE 3: Mejorar el Desempeño y la Eficiencia de la Gestión Institucional.</w:t>
            </w:r>
          </w:p>
        </w:tc>
        <w:tc>
          <w:tcPr>
            <w:tcW w:w="2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471BD" w:rsidRDefault="008471BD" w:rsidP="004C7563">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Procesos y procedimientos internos del SGI mejorados y optimizados</w:t>
            </w:r>
          </w:p>
        </w:tc>
        <w:tc>
          <w:tcPr>
            <w:tcW w:w="176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471BD" w:rsidRDefault="008471BD" w:rsidP="004C7563">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20% de avance de Incrementación      del nivel de madurez de los procesos del Sistema de Gestión Integrado SGI </w:t>
            </w:r>
          </w:p>
        </w:tc>
        <w:tc>
          <w:tcPr>
            <w:tcW w:w="171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471BD" w:rsidRDefault="008471BD" w:rsidP="004C7563">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20% </w:t>
            </w:r>
            <w:r>
              <w:rPr>
                <w:rFonts w:ascii="Calibri" w:eastAsia="Calibri" w:hAnsi="Calibri" w:cs="Calibri"/>
                <w:sz w:val="20"/>
                <w:szCs w:val="20"/>
              </w:rPr>
              <w:t xml:space="preserve">de avance de </w:t>
            </w:r>
            <w:r>
              <w:rPr>
                <w:rFonts w:ascii="Calibri" w:eastAsia="Calibri" w:hAnsi="Calibri" w:cs="Calibri"/>
                <w:sz w:val="20"/>
                <w:szCs w:val="20"/>
              </w:rPr>
              <w:t xml:space="preserve">Incrementación      del nivel de madurez de los procesos del Sistema de Gestión Integrado SGI </w:t>
            </w:r>
          </w:p>
        </w:tc>
        <w:tc>
          <w:tcPr>
            <w:tcW w:w="127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471BD" w:rsidRDefault="008471BD" w:rsidP="004C7563">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    100%</w:t>
            </w:r>
          </w:p>
        </w:tc>
      </w:tr>
      <w:tr w:rsidR="008471BD" w:rsidTr="0049122D">
        <w:trPr>
          <w:trHeight w:val="305"/>
          <w:jc w:val="center"/>
        </w:trPr>
        <w:tc>
          <w:tcPr>
            <w:tcW w:w="2179" w:type="dxa"/>
            <w:vMerge/>
            <w:tcBorders>
              <w:left w:val="single" w:sz="4" w:space="0" w:color="auto"/>
              <w:bottom w:val="single" w:sz="4" w:space="0" w:color="auto"/>
              <w:right w:val="single" w:sz="4" w:space="0" w:color="auto"/>
            </w:tcBorders>
            <w:tcMar>
              <w:top w:w="0" w:type="dxa"/>
              <w:left w:w="70" w:type="dxa"/>
              <w:bottom w:w="0" w:type="dxa"/>
              <w:right w:w="70" w:type="dxa"/>
            </w:tcMar>
            <w:vAlign w:val="center"/>
          </w:tcPr>
          <w:p w:rsidR="008471BD" w:rsidRDefault="008471BD">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471BD" w:rsidRDefault="008471BD">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Implementación de la Norma ISO 37301:2021</w:t>
            </w:r>
          </w:p>
        </w:tc>
        <w:tc>
          <w:tcPr>
            <w:tcW w:w="176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471BD" w:rsidRDefault="008471BD">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 xml:space="preserve">15% de avance de cumplimiento de la implementación de la norma ISO 37301:2021 </w:t>
            </w:r>
          </w:p>
        </w:tc>
        <w:tc>
          <w:tcPr>
            <w:tcW w:w="171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471BD" w:rsidRDefault="008471BD">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0% de avance</w:t>
            </w:r>
          </w:p>
        </w:tc>
        <w:tc>
          <w:tcPr>
            <w:tcW w:w="127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471BD" w:rsidRDefault="008471BD">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0%</w:t>
            </w:r>
          </w:p>
        </w:tc>
      </w:tr>
    </w:tbl>
    <w:p w:rsidR="007874A0" w:rsidRDefault="007874A0">
      <w:pPr>
        <w:pBdr>
          <w:top w:val="nil"/>
          <w:left w:val="nil"/>
          <w:bottom w:val="nil"/>
          <w:right w:val="nil"/>
          <w:between w:val="nil"/>
        </w:pBdr>
        <w:tabs>
          <w:tab w:val="left" w:pos="3402"/>
          <w:tab w:val="left" w:pos="3969"/>
        </w:tabs>
        <w:spacing w:line="276" w:lineRule="auto"/>
        <w:jc w:val="both"/>
        <w:rPr>
          <w:rFonts w:ascii="Calibri" w:eastAsia="Calibri" w:hAnsi="Calibri" w:cs="Calibri"/>
          <w:sz w:val="20"/>
          <w:szCs w:val="20"/>
        </w:rPr>
      </w:pPr>
    </w:p>
    <w:p w:rsidR="007874A0" w:rsidRDefault="007874A0">
      <w:pPr>
        <w:pBdr>
          <w:top w:val="nil"/>
          <w:left w:val="nil"/>
          <w:bottom w:val="nil"/>
          <w:right w:val="nil"/>
          <w:between w:val="nil"/>
        </w:pBdr>
        <w:tabs>
          <w:tab w:val="left" w:pos="3402"/>
          <w:tab w:val="left" w:pos="3969"/>
        </w:tabs>
        <w:spacing w:line="276" w:lineRule="auto"/>
        <w:jc w:val="both"/>
        <w:rPr>
          <w:rFonts w:ascii="Calibri" w:eastAsia="Calibri" w:hAnsi="Calibri" w:cs="Calibri"/>
          <w:color w:val="000000"/>
        </w:rPr>
      </w:pPr>
    </w:p>
    <w:p w:rsidR="007874A0" w:rsidRPr="00E17E57" w:rsidRDefault="0049122D">
      <w:pPr>
        <w:pStyle w:val="Ttulo2"/>
        <w:numPr>
          <w:ilvl w:val="0"/>
          <w:numId w:val="4"/>
        </w:numPr>
        <w:rPr>
          <w:rFonts w:ascii="Calibri" w:eastAsia="Calibri" w:hAnsi="Calibri" w:cs="Calibri"/>
          <w:color w:val="072B62"/>
        </w:rPr>
      </w:pPr>
      <w:bookmarkStart w:id="40" w:name="_heading=h.4i7ojhp" w:colFirst="0" w:colLast="0"/>
      <w:bookmarkStart w:id="41" w:name="_Toc132106953"/>
      <w:bookmarkEnd w:id="40"/>
      <w:r w:rsidRPr="00E17E57">
        <w:rPr>
          <w:rFonts w:ascii="Calibri" w:eastAsia="Calibri" w:hAnsi="Calibri" w:cs="Calibri"/>
          <w:color w:val="072B62"/>
        </w:rPr>
        <w:t>Oficina de Acceso a la Información</w:t>
      </w:r>
      <w:bookmarkEnd w:id="41"/>
    </w:p>
    <w:p w:rsidR="007874A0" w:rsidRDefault="007874A0"/>
    <w:p w:rsidR="007874A0" w:rsidRDefault="0049122D">
      <w:pPr>
        <w:pBdr>
          <w:top w:val="nil"/>
          <w:left w:val="nil"/>
          <w:bottom w:val="nil"/>
          <w:right w:val="nil"/>
          <w:between w:val="nil"/>
        </w:pBdr>
        <w:tabs>
          <w:tab w:val="left" w:pos="3402"/>
          <w:tab w:val="left" w:pos="3969"/>
        </w:tabs>
        <w:spacing w:line="276" w:lineRule="auto"/>
        <w:ind w:left="360" w:firstLine="348"/>
        <w:jc w:val="both"/>
        <w:rPr>
          <w:rFonts w:ascii="Calibri" w:eastAsia="Calibri" w:hAnsi="Calibri" w:cs="Calibri"/>
          <w:color w:val="000000"/>
        </w:rPr>
      </w:pPr>
      <w:r>
        <w:rPr>
          <w:rFonts w:ascii="Calibri" w:eastAsia="Calibri" w:hAnsi="Calibri" w:cs="Calibri"/>
          <w:color w:val="000000"/>
        </w:rPr>
        <w:t xml:space="preserve">     La Oficina de Acceso a la Información para el </w:t>
      </w:r>
      <w:r>
        <w:rPr>
          <w:rFonts w:ascii="Calibri" w:eastAsia="Calibri" w:hAnsi="Calibri" w:cs="Calibri"/>
        </w:rPr>
        <w:t>1er</w:t>
      </w:r>
      <w:r>
        <w:rPr>
          <w:rFonts w:ascii="Calibri" w:eastAsia="Calibri" w:hAnsi="Calibri" w:cs="Calibri"/>
          <w:color w:val="000000"/>
        </w:rPr>
        <w:t xml:space="preserve"> trimestre del año presentó una programación total de 4</w:t>
      </w:r>
      <w:r>
        <w:rPr>
          <w:rFonts w:ascii="Calibri" w:eastAsia="Calibri" w:hAnsi="Calibri" w:cs="Calibri"/>
          <w:color w:val="FF0000"/>
        </w:rPr>
        <w:t xml:space="preserve"> </w:t>
      </w:r>
      <w:r>
        <w:rPr>
          <w:rFonts w:ascii="Calibri" w:eastAsia="Calibri" w:hAnsi="Calibri" w:cs="Calibri"/>
        </w:rPr>
        <w:t xml:space="preserve">productos, de los cuales obtuvo un </w:t>
      </w:r>
      <w:r>
        <w:rPr>
          <w:rFonts w:ascii="Calibri" w:eastAsia="Calibri" w:hAnsi="Calibri" w:cs="Calibri"/>
          <w:b/>
        </w:rPr>
        <w:t>Avance General de 91.67%.</w:t>
      </w:r>
      <w:r>
        <w:rPr>
          <w:rFonts w:ascii="Calibri" w:eastAsia="Calibri" w:hAnsi="Calibri" w:cs="Calibri"/>
        </w:rPr>
        <w:t xml:space="preserve"> </w:t>
      </w:r>
      <w:r>
        <w:rPr>
          <w:rFonts w:ascii="Calibri" w:eastAsia="Calibri" w:hAnsi="Calibri" w:cs="Calibri"/>
          <w:color w:val="000000"/>
        </w:rPr>
        <w:t>A continuación, los principales productos del área:</w:t>
      </w:r>
    </w:p>
    <w:p w:rsidR="007874A0" w:rsidRDefault="007874A0" w:rsidP="00E17E57">
      <w:pPr>
        <w:pBdr>
          <w:top w:val="nil"/>
          <w:left w:val="nil"/>
          <w:bottom w:val="nil"/>
          <w:right w:val="nil"/>
          <w:between w:val="nil"/>
        </w:pBdr>
        <w:tabs>
          <w:tab w:val="left" w:pos="3402"/>
          <w:tab w:val="left" w:pos="3969"/>
        </w:tabs>
        <w:spacing w:line="276" w:lineRule="auto"/>
        <w:jc w:val="both"/>
        <w:rPr>
          <w:rFonts w:ascii="Calibri" w:eastAsia="Calibri" w:hAnsi="Calibri" w:cs="Calibri"/>
        </w:rPr>
      </w:pPr>
    </w:p>
    <w:p w:rsidR="007874A0" w:rsidRDefault="007874A0">
      <w:pPr>
        <w:pBdr>
          <w:top w:val="nil"/>
          <w:left w:val="nil"/>
          <w:bottom w:val="nil"/>
          <w:right w:val="nil"/>
          <w:between w:val="nil"/>
        </w:pBdr>
        <w:tabs>
          <w:tab w:val="left" w:pos="3402"/>
          <w:tab w:val="left" w:pos="3969"/>
        </w:tabs>
        <w:spacing w:line="276" w:lineRule="auto"/>
        <w:ind w:left="360" w:firstLine="348"/>
        <w:jc w:val="both"/>
        <w:rPr>
          <w:rFonts w:ascii="Calibri" w:eastAsia="Calibri" w:hAnsi="Calibri" w:cs="Calibri"/>
          <w:color w:val="000000"/>
        </w:rPr>
      </w:pPr>
    </w:p>
    <w:tbl>
      <w:tblPr>
        <w:tblStyle w:val="affffffffffffffffff7"/>
        <w:tblW w:w="93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2430"/>
        <w:gridCol w:w="1800"/>
        <w:gridCol w:w="1260"/>
        <w:gridCol w:w="1350"/>
      </w:tblGrid>
      <w:tr w:rsidR="007874A0" w:rsidTr="004C7563">
        <w:trPr>
          <w:trHeight w:val="570"/>
        </w:trPr>
        <w:tc>
          <w:tcPr>
            <w:tcW w:w="2515" w:type="dxa"/>
            <w:shd w:val="clear" w:color="auto" w:fill="305496"/>
            <w:tcMar>
              <w:top w:w="0" w:type="dxa"/>
              <w:left w:w="70" w:type="dxa"/>
              <w:bottom w:w="0" w:type="dxa"/>
              <w:right w:w="70" w:type="dxa"/>
            </w:tcMar>
            <w:vAlign w:val="center"/>
          </w:tcPr>
          <w:p w:rsidR="007874A0" w:rsidRDefault="0049122D">
            <w:pPr>
              <w:pBdr>
                <w:top w:val="nil"/>
                <w:left w:val="nil"/>
                <w:bottom w:val="nil"/>
                <w:right w:val="nil"/>
                <w:between w:val="nil"/>
              </w:pBdr>
              <w:jc w:val="center"/>
              <w:rPr>
                <w:color w:val="000000"/>
              </w:rPr>
            </w:pPr>
            <w:r>
              <w:rPr>
                <w:rFonts w:ascii="Calibri" w:eastAsia="Calibri" w:hAnsi="Calibri" w:cs="Calibri"/>
                <w:b/>
                <w:color w:val="FFFFFF"/>
                <w:sz w:val="20"/>
                <w:szCs w:val="20"/>
              </w:rPr>
              <w:t>Objetivo Específico del PEI</w:t>
            </w:r>
          </w:p>
        </w:tc>
        <w:tc>
          <w:tcPr>
            <w:tcW w:w="2430" w:type="dxa"/>
            <w:shd w:val="clear" w:color="auto" w:fill="305496"/>
            <w:tcMar>
              <w:top w:w="0" w:type="dxa"/>
              <w:left w:w="70" w:type="dxa"/>
              <w:bottom w:w="0" w:type="dxa"/>
              <w:right w:w="70" w:type="dxa"/>
            </w:tcMar>
            <w:vAlign w:val="center"/>
          </w:tcPr>
          <w:p w:rsidR="007874A0" w:rsidRDefault="0049122D">
            <w:pPr>
              <w:pBdr>
                <w:top w:val="nil"/>
                <w:left w:val="nil"/>
                <w:bottom w:val="nil"/>
                <w:right w:val="nil"/>
                <w:between w:val="nil"/>
              </w:pBdr>
              <w:jc w:val="center"/>
              <w:rPr>
                <w:color w:val="000000"/>
              </w:rPr>
            </w:pPr>
            <w:r>
              <w:rPr>
                <w:rFonts w:ascii="Calibri" w:eastAsia="Calibri" w:hAnsi="Calibri" w:cs="Calibri"/>
                <w:b/>
                <w:color w:val="FFFFFF"/>
                <w:sz w:val="20"/>
                <w:szCs w:val="20"/>
              </w:rPr>
              <w:t>Producto</w:t>
            </w:r>
          </w:p>
        </w:tc>
        <w:tc>
          <w:tcPr>
            <w:tcW w:w="1800" w:type="dxa"/>
            <w:shd w:val="clear" w:color="auto" w:fill="305496"/>
            <w:tcMar>
              <w:top w:w="0" w:type="dxa"/>
              <w:left w:w="70" w:type="dxa"/>
              <w:bottom w:w="0" w:type="dxa"/>
              <w:right w:w="70" w:type="dxa"/>
            </w:tcMar>
            <w:vAlign w:val="center"/>
          </w:tcPr>
          <w:p w:rsidR="007874A0" w:rsidRDefault="0049122D">
            <w:pPr>
              <w:pBdr>
                <w:top w:val="nil"/>
                <w:left w:val="nil"/>
                <w:bottom w:val="nil"/>
                <w:right w:val="nil"/>
                <w:between w:val="nil"/>
              </w:pBdr>
              <w:jc w:val="center"/>
              <w:rPr>
                <w:color w:val="000000"/>
              </w:rPr>
            </w:pPr>
            <w:r>
              <w:rPr>
                <w:rFonts w:ascii="Calibri" w:eastAsia="Calibri" w:hAnsi="Calibri" w:cs="Calibri"/>
                <w:b/>
                <w:color w:val="FFFFFF"/>
                <w:sz w:val="20"/>
                <w:szCs w:val="20"/>
              </w:rPr>
              <w:t>Meta física 4to Trimestre 2022</w:t>
            </w:r>
          </w:p>
        </w:tc>
        <w:tc>
          <w:tcPr>
            <w:tcW w:w="1260" w:type="dxa"/>
            <w:shd w:val="clear" w:color="auto" w:fill="305496"/>
            <w:tcMar>
              <w:top w:w="0" w:type="dxa"/>
              <w:left w:w="70" w:type="dxa"/>
              <w:bottom w:w="0" w:type="dxa"/>
              <w:right w:w="70" w:type="dxa"/>
            </w:tcMar>
            <w:vAlign w:val="center"/>
          </w:tcPr>
          <w:p w:rsidR="007874A0" w:rsidRDefault="0049122D">
            <w:pPr>
              <w:pBdr>
                <w:top w:val="nil"/>
                <w:left w:val="nil"/>
                <w:bottom w:val="nil"/>
                <w:right w:val="nil"/>
                <w:between w:val="nil"/>
              </w:pBdr>
              <w:jc w:val="center"/>
              <w:rPr>
                <w:color w:val="000000"/>
              </w:rPr>
            </w:pPr>
            <w:r>
              <w:rPr>
                <w:rFonts w:ascii="Calibri" w:eastAsia="Calibri" w:hAnsi="Calibri" w:cs="Calibri"/>
                <w:b/>
                <w:color w:val="FFFFFF"/>
                <w:sz w:val="20"/>
                <w:szCs w:val="20"/>
              </w:rPr>
              <w:t>Ejecutado</w:t>
            </w:r>
          </w:p>
        </w:tc>
        <w:tc>
          <w:tcPr>
            <w:tcW w:w="1350" w:type="dxa"/>
            <w:shd w:val="clear" w:color="auto" w:fill="305496"/>
            <w:tcMar>
              <w:top w:w="0" w:type="dxa"/>
              <w:left w:w="70" w:type="dxa"/>
              <w:bottom w:w="0" w:type="dxa"/>
              <w:right w:w="70" w:type="dxa"/>
            </w:tcMar>
            <w:vAlign w:val="center"/>
          </w:tcPr>
          <w:p w:rsidR="007874A0" w:rsidRDefault="0049122D">
            <w:pPr>
              <w:pBdr>
                <w:top w:val="nil"/>
                <w:left w:val="nil"/>
                <w:bottom w:val="nil"/>
                <w:right w:val="nil"/>
                <w:between w:val="nil"/>
              </w:pBdr>
              <w:jc w:val="center"/>
              <w:rPr>
                <w:color w:val="000000"/>
              </w:rPr>
            </w:pPr>
            <w:r>
              <w:rPr>
                <w:rFonts w:ascii="Calibri" w:eastAsia="Calibri" w:hAnsi="Calibri" w:cs="Calibri"/>
                <w:b/>
                <w:color w:val="FFFFFF"/>
                <w:sz w:val="20"/>
                <w:szCs w:val="20"/>
              </w:rPr>
              <w:t>Avance del Producto</w:t>
            </w:r>
          </w:p>
        </w:tc>
      </w:tr>
      <w:tr w:rsidR="007874A0" w:rsidTr="004C7563">
        <w:trPr>
          <w:trHeight w:val="402"/>
        </w:trPr>
        <w:tc>
          <w:tcPr>
            <w:tcW w:w="2515" w:type="dxa"/>
            <w:vMerge w:val="restart"/>
            <w:tcMar>
              <w:top w:w="0" w:type="dxa"/>
              <w:left w:w="70" w:type="dxa"/>
              <w:bottom w:w="0" w:type="dxa"/>
              <w:right w:w="70" w:type="dxa"/>
            </w:tcMar>
            <w:vAlign w:val="center"/>
          </w:tcPr>
          <w:p w:rsidR="007874A0" w:rsidRDefault="0049122D">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OE 3: Mejorar el Desempeño y la Eficiencia de la Gestión Institucional.</w:t>
            </w:r>
          </w:p>
        </w:tc>
        <w:tc>
          <w:tcPr>
            <w:tcW w:w="2430" w:type="dxa"/>
            <w:tcMar>
              <w:top w:w="0" w:type="dxa"/>
              <w:left w:w="70" w:type="dxa"/>
              <w:bottom w:w="0" w:type="dxa"/>
              <w:right w:w="70" w:type="dxa"/>
            </w:tcMar>
            <w:vAlign w:val="center"/>
          </w:tcPr>
          <w:p w:rsidR="007874A0" w:rsidRDefault="0049122D">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Atención a Solicitudes de Información Recibidas</w:t>
            </w:r>
          </w:p>
        </w:tc>
        <w:tc>
          <w:tcPr>
            <w:tcW w:w="1800" w:type="dxa"/>
            <w:tcMar>
              <w:top w:w="0" w:type="dxa"/>
              <w:left w:w="70" w:type="dxa"/>
              <w:bottom w:w="0" w:type="dxa"/>
              <w:right w:w="70" w:type="dxa"/>
            </w:tcMar>
            <w:vAlign w:val="center"/>
          </w:tcPr>
          <w:p w:rsidR="007874A0" w:rsidRDefault="0049122D">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25% de solicitudes atendidas</w:t>
            </w:r>
          </w:p>
        </w:tc>
        <w:tc>
          <w:tcPr>
            <w:tcW w:w="1260" w:type="dxa"/>
            <w:tcMar>
              <w:top w:w="0" w:type="dxa"/>
              <w:left w:w="70" w:type="dxa"/>
              <w:bottom w:w="0" w:type="dxa"/>
              <w:right w:w="70" w:type="dxa"/>
            </w:tcMar>
            <w:vAlign w:val="center"/>
          </w:tcPr>
          <w:p w:rsidR="007874A0" w:rsidRDefault="0049122D">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25% de solicitudes atendidas</w:t>
            </w:r>
          </w:p>
        </w:tc>
        <w:tc>
          <w:tcPr>
            <w:tcW w:w="1350" w:type="dxa"/>
            <w:tcMar>
              <w:top w:w="0" w:type="dxa"/>
              <w:left w:w="70" w:type="dxa"/>
              <w:bottom w:w="0" w:type="dxa"/>
              <w:right w:w="70" w:type="dxa"/>
            </w:tcMar>
            <w:vAlign w:val="center"/>
          </w:tcPr>
          <w:p w:rsidR="007874A0" w:rsidRDefault="0049122D">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100%</w:t>
            </w:r>
          </w:p>
        </w:tc>
      </w:tr>
      <w:tr w:rsidR="007874A0" w:rsidTr="004C7563">
        <w:trPr>
          <w:trHeight w:val="402"/>
        </w:trPr>
        <w:tc>
          <w:tcPr>
            <w:tcW w:w="2515" w:type="dxa"/>
            <w:vMerge/>
            <w:tcMar>
              <w:top w:w="0" w:type="dxa"/>
              <w:left w:w="70" w:type="dxa"/>
              <w:bottom w:w="0" w:type="dxa"/>
              <w:right w:w="70" w:type="dxa"/>
            </w:tcMar>
            <w:vAlign w:val="center"/>
          </w:tcPr>
          <w:p w:rsidR="007874A0" w:rsidRDefault="007874A0">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430" w:type="dxa"/>
            <w:tcMar>
              <w:top w:w="0" w:type="dxa"/>
              <w:left w:w="70" w:type="dxa"/>
              <w:bottom w:w="0" w:type="dxa"/>
              <w:right w:w="70" w:type="dxa"/>
            </w:tcMar>
            <w:vAlign w:val="center"/>
          </w:tcPr>
          <w:p w:rsidR="007874A0" w:rsidRDefault="0049122D">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 Atención de Quejas, Denuncias, Reclamaciones y Sugerencias</w:t>
            </w:r>
          </w:p>
        </w:tc>
        <w:tc>
          <w:tcPr>
            <w:tcW w:w="1800" w:type="dxa"/>
            <w:tcMar>
              <w:top w:w="0" w:type="dxa"/>
              <w:left w:w="70" w:type="dxa"/>
              <w:bottom w:w="0" w:type="dxa"/>
              <w:right w:w="70" w:type="dxa"/>
            </w:tcMar>
            <w:vAlign w:val="center"/>
          </w:tcPr>
          <w:p w:rsidR="007874A0" w:rsidRDefault="0049122D">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25% de quejas </w:t>
            </w:r>
            <w:r>
              <w:rPr>
                <w:rFonts w:ascii="Calibri" w:eastAsia="Calibri" w:hAnsi="Calibri" w:cs="Calibri"/>
                <w:sz w:val="20"/>
                <w:szCs w:val="20"/>
              </w:rPr>
              <w:t>Denuncias, Reclamaciones y Sugerencia</w:t>
            </w:r>
            <w:r>
              <w:rPr>
                <w:rFonts w:ascii="Calibri" w:eastAsia="Calibri" w:hAnsi="Calibri" w:cs="Calibri"/>
                <w:highlight w:val="white"/>
              </w:rPr>
              <w:t xml:space="preserve">s </w:t>
            </w:r>
            <w:r>
              <w:rPr>
                <w:rFonts w:ascii="Calibri" w:eastAsia="Calibri" w:hAnsi="Calibri" w:cs="Calibri"/>
                <w:color w:val="000000"/>
                <w:sz w:val="20"/>
                <w:szCs w:val="20"/>
              </w:rPr>
              <w:t>atendidas</w:t>
            </w:r>
          </w:p>
        </w:tc>
        <w:tc>
          <w:tcPr>
            <w:tcW w:w="1260" w:type="dxa"/>
            <w:tcMar>
              <w:top w:w="0" w:type="dxa"/>
              <w:left w:w="70" w:type="dxa"/>
              <w:bottom w:w="0" w:type="dxa"/>
              <w:right w:w="70" w:type="dxa"/>
            </w:tcMar>
            <w:vAlign w:val="center"/>
          </w:tcPr>
          <w:p w:rsidR="007874A0" w:rsidRDefault="0049122D">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25% de quejas atendidas</w:t>
            </w:r>
          </w:p>
        </w:tc>
        <w:tc>
          <w:tcPr>
            <w:tcW w:w="1350" w:type="dxa"/>
            <w:tcMar>
              <w:top w:w="0" w:type="dxa"/>
              <w:left w:w="70" w:type="dxa"/>
              <w:bottom w:w="0" w:type="dxa"/>
              <w:right w:w="70" w:type="dxa"/>
            </w:tcMar>
            <w:vAlign w:val="center"/>
          </w:tcPr>
          <w:p w:rsidR="007874A0" w:rsidRDefault="0049122D">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100%</w:t>
            </w:r>
          </w:p>
        </w:tc>
      </w:tr>
      <w:tr w:rsidR="007874A0" w:rsidTr="004C7563">
        <w:trPr>
          <w:trHeight w:val="402"/>
        </w:trPr>
        <w:tc>
          <w:tcPr>
            <w:tcW w:w="2515" w:type="dxa"/>
            <w:vMerge/>
            <w:tcMar>
              <w:top w:w="0" w:type="dxa"/>
              <w:left w:w="70" w:type="dxa"/>
              <w:bottom w:w="0" w:type="dxa"/>
              <w:right w:w="70" w:type="dxa"/>
            </w:tcMar>
            <w:vAlign w:val="center"/>
          </w:tcPr>
          <w:p w:rsidR="007874A0" w:rsidRDefault="007874A0">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430" w:type="dxa"/>
            <w:tcMar>
              <w:top w:w="0" w:type="dxa"/>
              <w:left w:w="70" w:type="dxa"/>
              <w:bottom w:w="0" w:type="dxa"/>
              <w:right w:w="70" w:type="dxa"/>
            </w:tcMar>
            <w:vAlign w:val="center"/>
          </w:tcPr>
          <w:p w:rsidR="007874A0" w:rsidRDefault="0049122D">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Portal de Transparencia actualizado</w:t>
            </w:r>
          </w:p>
        </w:tc>
        <w:tc>
          <w:tcPr>
            <w:tcW w:w="1800" w:type="dxa"/>
            <w:tcMar>
              <w:top w:w="0" w:type="dxa"/>
              <w:left w:w="70" w:type="dxa"/>
              <w:bottom w:w="0" w:type="dxa"/>
              <w:right w:w="70" w:type="dxa"/>
            </w:tcMar>
            <w:vAlign w:val="center"/>
          </w:tcPr>
          <w:p w:rsidR="007874A0" w:rsidRDefault="004C7563">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100</w:t>
            </w:r>
            <w:r w:rsidR="0049122D">
              <w:rPr>
                <w:rFonts w:ascii="Calibri" w:eastAsia="Calibri" w:hAnsi="Calibri" w:cs="Calibri"/>
                <w:color w:val="000000"/>
                <w:sz w:val="20"/>
                <w:szCs w:val="20"/>
              </w:rPr>
              <w:t>%</w:t>
            </w:r>
            <w:r w:rsidR="0049122D">
              <w:rPr>
                <w:rFonts w:ascii="Calibri" w:eastAsia="Calibri" w:hAnsi="Calibri" w:cs="Calibri"/>
                <w:sz w:val="20"/>
                <w:szCs w:val="20"/>
              </w:rPr>
              <w:t xml:space="preserve"> Índice de Transparenc</w:t>
            </w:r>
            <w:r w:rsidR="0049122D">
              <w:rPr>
                <w:rFonts w:ascii="Calibri" w:eastAsia="Calibri" w:hAnsi="Calibri" w:cs="Calibri"/>
                <w:highlight w:val="white"/>
              </w:rPr>
              <w:t>ia</w:t>
            </w:r>
          </w:p>
        </w:tc>
        <w:tc>
          <w:tcPr>
            <w:tcW w:w="1260" w:type="dxa"/>
            <w:tcMar>
              <w:top w:w="0" w:type="dxa"/>
              <w:left w:w="70" w:type="dxa"/>
              <w:bottom w:w="0" w:type="dxa"/>
              <w:right w:w="70" w:type="dxa"/>
            </w:tcMar>
            <w:vAlign w:val="center"/>
          </w:tcPr>
          <w:p w:rsidR="007874A0" w:rsidRDefault="004C7563">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sz w:val="20"/>
                <w:szCs w:val="20"/>
              </w:rPr>
              <w:t>66.67</w:t>
            </w:r>
            <w:r w:rsidR="0049122D">
              <w:rPr>
                <w:rFonts w:ascii="Calibri" w:eastAsia="Calibri" w:hAnsi="Calibri" w:cs="Calibri"/>
                <w:color w:val="000000"/>
                <w:sz w:val="20"/>
                <w:szCs w:val="20"/>
              </w:rPr>
              <w:t>% de avance</w:t>
            </w:r>
          </w:p>
        </w:tc>
        <w:tc>
          <w:tcPr>
            <w:tcW w:w="1350" w:type="dxa"/>
            <w:tcMar>
              <w:top w:w="0" w:type="dxa"/>
              <w:left w:w="70" w:type="dxa"/>
              <w:bottom w:w="0" w:type="dxa"/>
              <w:right w:w="70" w:type="dxa"/>
            </w:tcMar>
            <w:vAlign w:val="center"/>
          </w:tcPr>
          <w:p w:rsidR="007874A0" w:rsidRDefault="0049122D">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sz w:val="20"/>
                <w:szCs w:val="20"/>
              </w:rPr>
              <w:t>66.67</w:t>
            </w:r>
            <w:r>
              <w:rPr>
                <w:rFonts w:ascii="Calibri" w:eastAsia="Calibri" w:hAnsi="Calibri" w:cs="Calibri"/>
                <w:color w:val="000000"/>
                <w:sz w:val="20"/>
                <w:szCs w:val="20"/>
              </w:rPr>
              <w:t>%</w:t>
            </w:r>
          </w:p>
        </w:tc>
      </w:tr>
      <w:tr w:rsidR="007874A0" w:rsidTr="004C7563">
        <w:trPr>
          <w:trHeight w:val="402"/>
        </w:trPr>
        <w:tc>
          <w:tcPr>
            <w:tcW w:w="2515" w:type="dxa"/>
            <w:vMerge/>
            <w:tcMar>
              <w:top w:w="0" w:type="dxa"/>
              <w:left w:w="70" w:type="dxa"/>
              <w:bottom w:w="0" w:type="dxa"/>
              <w:right w:w="70" w:type="dxa"/>
            </w:tcMar>
            <w:vAlign w:val="center"/>
          </w:tcPr>
          <w:p w:rsidR="007874A0" w:rsidRDefault="007874A0">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430" w:type="dxa"/>
            <w:tcMar>
              <w:top w:w="0" w:type="dxa"/>
              <w:left w:w="70" w:type="dxa"/>
              <w:bottom w:w="0" w:type="dxa"/>
              <w:right w:w="70" w:type="dxa"/>
            </w:tcMar>
            <w:vAlign w:val="center"/>
          </w:tcPr>
          <w:p w:rsidR="007874A0" w:rsidRDefault="0049122D">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Plan de trabajo provisto por la DEGEIG, ejecutado</w:t>
            </w:r>
          </w:p>
        </w:tc>
        <w:tc>
          <w:tcPr>
            <w:tcW w:w="1800" w:type="dxa"/>
            <w:tcMar>
              <w:top w:w="0" w:type="dxa"/>
              <w:left w:w="70" w:type="dxa"/>
              <w:bottom w:w="0" w:type="dxa"/>
              <w:right w:w="70" w:type="dxa"/>
            </w:tcMar>
            <w:vAlign w:val="center"/>
          </w:tcPr>
          <w:p w:rsidR="007874A0" w:rsidRDefault="0049122D">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25% de avance </w:t>
            </w:r>
            <w:r>
              <w:rPr>
                <w:rFonts w:ascii="Calibri" w:eastAsia="Calibri" w:hAnsi="Calibri" w:cs="Calibri"/>
                <w:sz w:val="20"/>
                <w:szCs w:val="20"/>
              </w:rPr>
              <w:t>de Plan de Trabajo</w:t>
            </w:r>
          </w:p>
        </w:tc>
        <w:tc>
          <w:tcPr>
            <w:tcW w:w="1260" w:type="dxa"/>
            <w:tcMar>
              <w:top w:w="0" w:type="dxa"/>
              <w:left w:w="70" w:type="dxa"/>
              <w:bottom w:w="0" w:type="dxa"/>
              <w:right w:w="70" w:type="dxa"/>
            </w:tcMar>
            <w:vAlign w:val="center"/>
          </w:tcPr>
          <w:p w:rsidR="007874A0" w:rsidRDefault="0049122D">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25% de avance</w:t>
            </w:r>
          </w:p>
        </w:tc>
        <w:tc>
          <w:tcPr>
            <w:tcW w:w="1350" w:type="dxa"/>
            <w:tcMar>
              <w:top w:w="0" w:type="dxa"/>
              <w:left w:w="70" w:type="dxa"/>
              <w:bottom w:w="0" w:type="dxa"/>
              <w:right w:w="70" w:type="dxa"/>
            </w:tcMar>
            <w:vAlign w:val="center"/>
          </w:tcPr>
          <w:p w:rsidR="007874A0" w:rsidRDefault="0049122D">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100%</w:t>
            </w:r>
          </w:p>
        </w:tc>
      </w:tr>
    </w:tbl>
    <w:p w:rsidR="007874A0" w:rsidRDefault="007874A0">
      <w:pPr>
        <w:pBdr>
          <w:top w:val="nil"/>
          <w:left w:val="nil"/>
          <w:bottom w:val="nil"/>
          <w:right w:val="nil"/>
          <w:between w:val="nil"/>
        </w:pBdr>
        <w:tabs>
          <w:tab w:val="left" w:pos="3402"/>
          <w:tab w:val="left" w:pos="3969"/>
        </w:tabs>
        <w:spacing w:line="276" w:lineRule="auto"/>
        <w:jc w:val="both"/>
        <w:rPr>
          <w:rFonts w:ascii="Calibri" w:eastAsia="Calibri" w:hAnsi="Calibri" w:cs="Calibri"/>
          <w:color w:val="000000"/>
        </w:rPr>
      </w:pPr>
    </w:p>
    <w:p w:rsidR="0049122D" w:rsidRDefault="0049122D">
      <w:pPr>
        <w:pBdr>
          <w:top w:val="nil"/>
          <w:left w:val="nil"/>
          <w:bottom w:val="nil"/>
          <w:right w:val="nil"/>
          <w:between w:val="nil"/>
        </w:pBdr>
        <w:tabs>
          <w:tab w:val="left" w:pos="3402"/>
          <w:tab w:val="left" w:pos="3969"/>
        </w:tabs>
        <w:spacing w:line="276" w:lineRule="auto"/>
        <w:jc w:val="both"/>
        <w:rPr>
          <w:rFonts w:ascii="Calibri" w:eastAsia="Calibri" w:hAnsi="Calibri" w:cs="Calibri"/>
          <w:color w:val="000000"/>
        </w:rPr>
      </w:pPr>
    </w:p>
    <w:p w:rsidR="007874A0" w:rsidRPr="00E17E57" w:rsidRDefault="0049122D">
      <w:pPr>
        <w:pStyle w:val="Ttulo2"/>
        <w:numPr>
          <w:ilvl w:val="0"/>
          <w:numId w:val="4"/>
        </w:numPr>
        <w:rPr>
          <w:rFonts w:ascii="Calibri" w:eastAsia="Calibri" w:hAnsi="Calibri" w:cs="Calibri"/>
          <w:color w:val="072B62"/>
        </w:rPr>
      </w:pPr>
      <w:bookmarkStart w:id="42" w:name="_heading=h.2xcytpi" w:colFirst="0" w:colLast="0"/>
      <w:bookmarkStart w:id="43" w:name="_Toc132106954"/>
      <w:bookmarkEnd w:id="42"/>
      <w:r w:rsidRPr="00E17E57">
        <w:rPr>
          <w:rFonts w:ascii="Calibri" w:eastAsia="Calibri" w:hAnsi="Calibri" w:cs="Calibri"/>
          <w:color w:val="072B62"/>
        </w:rPr>
        <w:t>Departamento de Revisión y Control</w:t>
      </w:r>
      <w:bookmarkEnd w:id="43"/>
    </w:p>
    <w:p w:rsidR="007874A0" w:rsidRDefault="007874A0"/>
    <w:p w:rsidR="007874A0" w:rsidRDefault="0049122D">
      <w:pPr>
        <w:pBdr>
          <w:top w:val="nil"/>
          <w:left w:val="nil"/>
          <w:bottom w:val="nil"/>
          <w:right w:val="nil"/>
          <w:between w:val="nil"/>
        </w:pBdr>
        <w:tabs>
          <w:tab w:val="left" w:pos="3402"/>
          <w:tab w:val="left" w:pos="3969"/>
        </w:tabs>
        <w:spacing w:line="276" w:lineRule="auto"/>
        <w:ind w:left="360" w:firstLine="348"/>
        <w:jc w:val="both"/>
        <w:rPr>
          <w:rFonts w:ascii="Calibri" w:eastAsia="Calibri" w:hAnsi="Calibri" w:cs="Calibri"/>
          <w:color w:val="000000"/>
        </w:rPr>
      </w:pPr>
      <w:r>
        <w:rPr>
          <w:rFonts w:ascii="Calibri" w:eastAsia="Calibri" w:hAnsi="Calibri" w:cs="Calibri"/>
          <w:color w:val="000000"/>
        </w:rPr>
        <w:t xml:space="preserve">El Departamento de Revisión y Control para el </w:t>
      </w:r>
      <w:r>
        <w:rPr>
          <w:rFonts w:ascii="Calibri" w:eastAsia="Calibri" w:hAnsi="Calibri" w:cs="Calibri"/>
        </w:rPr>
        <w:t>1er</w:t>
      </w:r>
      <w:r>
        <w:rPr>
          <w:rFonts w:ascii="Calibri" w:eastAsia="Calibri" w:hAnsi="Calibri" w:cs="Calibri"/>
          <w:color w:val="000000"/>
        </w:rPr>
        <w:t xml:space="preserve"> trimestre del año presentó una programación </w:t>
      </w:r>
      <w:r>
        <w:rPr>
          <w:rFonts w:ascii="Calibri" w:eastAsia="Calibri" w:hAnsi="Calibri" w:cs="Calibri"/>
        </w:rPr>
        <w:t xml:space="preserve">total de 4 productos, de los cuales obtuvo un </w:t>
      </w:r>
      <w:r>
        <w:rPr>
          <w:rFonts w:ascii="Calibri" w:eastAsia="Calibri" w:hAnsi="Calibri" w:cs="Calibri"/>
          <w:b/>
        </w:rPr>
        <w:t>Avance General de 108.5%</w:t>
      </w:r>
      <w:r>
        <w:rPr>
          <w:rFonts w:ascii="Calibri" w:eastAsia="Calibri" w:hAnsi="Calibri" w:cs="Calibri"/>
        </w:rPr>
        <w:t xml:space="preserve">.  </w:t>
      </w:r>
      <w:r>
        <w:rPr>
          <w:rFonts w:ascii="Calibri" w:eastAsia="Calibri" w:hAnsi="Calibri" w:cs="Calibri"/>
          <w:color w:val="000000"/>
        </w:rPr>
        <w:t>Distribuyendo sus principales productos como muestra el cuadro a continuación:</w:t>
      </w:r>
    </w:p>
    <w:p w:rsidR="0049122D" w:rsidRDefault="0049122D">
      <w:pPr>
        <w:pBdr>
          <w:top w:val="nil"/>
          <w:left w:val="nil"/>
          <w:bottom w:val="nil"/>
          <w:right w:val="nil"/>
          <w:between w:val="nil"/>
        </w:pBdr>
        <w:tabs>
          <w:tab w:val="left" w:pos="3402"/>
          <w:tab w:val="left" w:pos="3969"/>
        </w:tabs>
        <w:spacing w:line="276" w:lineRule="auto"/>
        <w:ind w:left="360" w:firstLine="348"/>
        <w:jc w:val="both"/>
        <w:rPr>
          <w:rFonts w:ascii="Calibri" w:eastAsia="Calibri" w:hAnsi="Calibri" w:cs="Calibri"/>
          <w:color w:val="000000"/>
        </w:rPr>
      </w:pPr>
    </w:p>
    <w:tbl>
      <w:tblPr>
        <w:tblStyle w:val="affffffffffffffffff8"/>
        <w:tblW w:w="9355" w:type="dxa"/>
        <w:jc w:val="center"/>
        <w:tblInd w:w="0" w:type="dxa"/>
        <w:tblLayout w:type="fixed"/>
        <w:tblLook w:val="0400" w:firstRow="0" w:lastRow="0" w:firstColumn="0" w:lastColumn="0" w:noHBand="0" w:noVBand="1"/>
      </w:tblPr>
      <w:tblGrid>
        <w:gridCol w:w="2515"/>
        <w:gridCol w:w="2340"/>
        <w:gridCol w:w="1620"/>
        <w:gridCol w:w="1530"/>
        <w:gridCol w:w="1350"/>
      </w:tblGrid>
      <w:tr w:rsidR="007874A0">
        <w:trPr>
          <w:trHeight w:val="593"/>
          <w:jc w:val="center"/>
        </w:trPr>
        <w:tc>
          <w:tcPr>
            <w:tcW w:w="2515"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7874A0" w:rsidRDefault="0049122D">
            <w:pPr>
              <w:pBdr>
                <w:top w:val="nil"/>
                <w:left w:val="nil"/>
                <w:bottom w:val="nil"/>
                <w:right w:val="nil"/>
                <w:between w:val="nil"/>
              </w:pBdr>
              <w:jc w:val="center"/>
              <w:rPr>
                <w:color w:val="000000"/>
              </w:rPr>
            </w:pPr>
            <w:r>
              <w:rPr>
                <w:rFonts w:ascii="Calibri" w:eastAsia="Calibri" w:hAnsi="Calibri" w:cs="Calibri"/>
                <w:b/>
                <w:color w:val="FFFFFF"/>
                <w:sz w:val="20"/>
                <w:szCs w:val="20"/>
              </w:rPr>
              <w:t>Objetivo Específico del PEI</w:t>
            </w:r>
          </w:p>
        </w:tc>
        <w:tc>
          <w:tcPr>
            <w:tcW w:w="2340"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7874A0" w:rsidRDefault="0049122D">
            <w:pPr>
              <w:pBdr>
                <w:top w:val="nil"/>
                <w:left w:val="nil"/>
                <w:bottom w:val="nil"/>
                <w:right w:val="nil"/>
                <w:between w:val="nil"/>
              </w:pBdr>
              <w:jc w:val="center"/>
              <w:rPr>
                <w:color w:val="000000"/>
              </w:rPr>
            </w:pPr>
            <w:r>
              <w:rPr>
                <w:rFonts w:ascii="Calibri" w:eastAsia="Calibri" w:hAnsi="Calibri" w:cs="Calibri"/>
                <w:b/>
                <w:color w:val="FFFFFF"/>
                <w:sz w:val="20"/>
                <w:szCs w:val="20"/>
              </w:rPr>
              <w:t>Producto</w:t>
            </w:r>
          </w:p>
        </w:tc>
        <w:tc>
          <w:tcPr>
            <w:tcW w:w="1620"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7874A0" w:rsidRDefault="0049122D">
            <w:pPr>
              <w:pBdr>
                <w:top w:val="nil"/>
                <w:left w:val="nil"/>
                <w:bottom w:val="nil"/>
                <w:right w:val="nil"/>
                <w:between w:val="nil"/>
              </w:pBdr>
              <w:jc w:val="center"/>
              <w:rPr>
                <w:color w:val="000000"/>
              </w:rPr>
            </w:pPr>
            <w:r>
              <w:rPr>
                <w:rFonts w:ascii="Calibri" w:eastAsia="Calibri" w:hAnsi="Calibri" w:cs="Calibri"/>
                <w:b/>
                <w:color w:val="FFFFFF"/>
                <w:sz w:val="20"/>
                <w:szCs w:val="20"/>
              </w:rPr>
              <w:t>Meta física 1er Trimestre 2023</w:t>
            </w:r>
          </w:p>
        </w:tc>
        <w:tc>
          <w:tcPr>
            <w:tcW w:w="1530"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7874A0" w:rsidRDefault="0049122D">
            <w:pPr>
              <w:pBdr>
                <w:top w:val="nil"/>
                <w:left w:val="nil"/>
                <w:bottom w:val="nil"/>
                <w:right w:val="nil"/>
                <w:between w:val="nil"/>
              </w:pBdr>
              <w:jc w:val="center"/>
              <w:rPr>
                <w:color w:val="000000"/>
              </w:rPr>
            </w:pPr>
            <w:r>
              <w:rPr>
                <w:rFonts w:ascii="Calibri" w:eastAsia="Calibri" w:hAnsi="Calibri" w:cs="Calibri"/>
                <w:b/>
                <w:color w:val="FFFFFF"/>
                <w:sz w:val="20"/>
                <w:szCs w:val="20"/>
              </w:rPr>
              <w:t>Ejecutado</w:t>
            </w:r>
          </w:p>
        </w:tc>
        <w:tc>
          <w:tcPr>
            <w:tcW w:w="1350" w:type="dxa"/>
            <w:tcBorders>
              <w:top w:val="single" w:sz="4" w:space="0" w:color="000000"/>
              <w:left w:val="single" w:sz="4" w:space="0" w:color="000000"/>
              <w:bottom w:val="single" w:sz="4" w:space="0" w:color="000000"/>
              <w:right w:val="single" w:sz="4" w:space="0" w:color="000000"/>
            </w:tcBorders>
            <w:shd w:val="clear" w:color="auto" w:fill="305496"/>
            <w:tcMar>
              <w:top w:w="0" w:type="dxa"/>
              <w:left w:w="70" w:type="dxa"/>
              <w:bottom w:w="0" w:type="dxa"/>
              <w:right w:w="70" w:type="dxa"/>
            </w:tcMar>
            <w:vAlign w:val="center"/>
          </w:tcPr>
          <w:p w:rsidR="007874A0" w:rsidRDefault="0049122D">
            <w:pPr>
              <w:pBdr>
                <w:top w:val="nil"/>
                <w:left w:val="nil"/>
                <w:bottom w:val="nil"/>
                <w:right w:val="nil"/>
                <w:between w:val="nil"/>
              </w:pBdr>
              <w:jc w:val="center"/>
              <w:rPr>
                <w:color w:val="000000"/>
              </w:rPr>
            </w:pPr>
            <w:r>
              <w:rPr>
                <w:rFonts w:ascii="Calibri" w:eastAsia="Calibri" w:hAnsi="Calibri" w:cs="Calibri"/>
                <w:b/>
                <w:color w:val="FFFFFF"/>
                <w:sz w:val="20"/>
                <w:szCs w:val="20"/>
              </w:rPr>
              <w:t>Avance del Producto</w:t>
            </w:r>
          </w:p>
        </w:tc>
      </w:tr>
      <w:tr w:rsidR="007874A0">
        <w:trPr>
          <w:trHeight w:val="308"/>
          <w:jc w:val="center"/>
        </w:trPr>
        <w:tc>
          <w:tcPr>
            <w:tcW w:w="2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874A0" w:rsidRDefault="0049122D">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OE 3: Mejorar el Desempeño y la Eficiencia de la Gestión Institucional.</w:t>
            </w:r>
          </w:p>
        </w:tc>
        <w:tc>
          <w:tcPr>
            <w:tcW w:w="23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874A0" w:rsidRDefault="0049122D">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Arqueos de Fondos</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7874A0" w:rsidRDefault="0049122D" w:rsidP="00024429">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125 Arqueo de Fondos realizados</w:t>
            </w:r>
          </w:p>
        </w:tc>
        <w:tc>
          <w:tcPr>
            <w:tcW w:w="15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874A0" w:rsidRDefault="0049122D">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157</w:t>
            </w:r>
          </w:p>
        </w:tc>
        <w:tc>
          <w:tcPr>
            <w:tcW w:w="13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874A0" w:rsidRDefault="0049122D">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125.60%</w:t>
            </w:r>
          </w:p>
        </w:tc>
      </w:tr>
      <w:tr w:rsidR="007874A0">
        <w:trPr>
          <w:trHeight w:val="431"/>
          <w:jc w:val="center"/>
        </w:trPr>
        <w:tc>
          <w:tcPr>
            <w:tcW w:w="2515"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874A0" w:rsidRDefault="007874A0">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34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874A0" w:rsidRDefault="0049122D">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Monitoreo de Combustibles</w:t>
            </w:r>
          </w:p>
          <w:p w:rsidR="007874A0" w:rsidRDefault="007874A0">
            <w:pPr>
              <w:rPr>
                <w:rFonts w:ascii="Calibri" w:eastAsia="Calibri" w:hAnsi="Calibri" w:cs="Calibri"/>
                <w:sz w:val="20"/>
                <w:szCs w:val="20"/>
              </w:rPr>
            </w:pPr>
          </w:p>
        </w:tc>
        <w:tc>
          <w:tcPr>
            <w:tcW w:w="16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874A0" w:rsidRDefault="0049122D" w:rsidP="00024429">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125 mediciones de combustibles auditadas</w:t>
            </w:r>
          </w:p>
        </w:tc>
        <w:tc>
          <w:tcPr>
            <w:tcW w:w="15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874A0" w:rsidRDefault="0049122D">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136</w:t>
            </w:r>
          </w:p>
        </w:tc>
        <w:tc>
          <w:tcPr>
            <w:tcW w:w="13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874A0" w:rsidRDefault="0049122D">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108.80%</w:t>
            </w:r>
          </w:p>
        </w:tc>
      </w:tr>
      <w:tr w:rsidR="007874A0">
        <w:trPr>
          <w:trHeight w:val="314"/>
          <w:jc w:val="center"/>
        </w:trPr>
        <w:tc>
          <w:tcPr>
            <w:tcW w:w="2515"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874A0" w:rsidRDefault="007874A0">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340"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874A0" w:rsidRDefault="007874A0">
            <w:pPr>
              <w:pBdr>
                <w:top w:val="nil"/>
                <w:left w:val="nil"/>
                <w:bottom w:val="nil"/>
                <w:right w:val="nil"/>
                <w:between w:val="nil"/>
              </w:pBdr>
              <w:rPr>
                <w:rFonts w:ascii="Calibri" w:eastAsia="Calibri" w:hAnsi="Calibri" w:cs="Calibri"/>
                <w:color w:val="000000"/>
                <w:sz w:val="20"/>
                <w:szCs w:val="20"/>
              </w:rPr>
            </w:pPr>
          </w:p>
        </w:tc>
        <w:tc>
          <w:tcPr>
            <w:tcW w:w="16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874A0" w:rsidRDefault="0049122D" w:rsidP="00024429">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12 arqueo de tickets de combustibles realizados</w:t>
            </w:r>
          </w:p>
        </w:tc>
        <w:tc>
          <w:tcPr>
            <w:tcW w:w="15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874A0" w:rsidRDefault="0049122D">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             13</w:t>
            </w:r>
          </w:p>
        </w:tc>
        <w:tc>
          <w:tcPr>
            <w:tcW w:w="13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874A0" w:rsidRDefault="0049122D">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108.33%</w:t>
            </w:r>
          </w:p>
        </w:tc>
      </w:tr>
      <w:tr w:rsidR="007874A0">
        <w:trPr>
          <w:trHeight w:val="277"/>
          <w:jc w:val="center"/>
        </w:trPr>
        <w:tc>
          <w:tcPr>
            <w:tcW w:w="2515"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874A0" w:rsidRDefault="007874A0">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3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874A0" w:rsidRDefault="0049122D">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Auditoria Interna</w:t>
            </w:r>
          </w:p>
        </w:tc>
        <w:tc>
          <w:tcPr>
            <w:tcW w:w="16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874A0" w:rsidRDefault="0049122D" w:rsidP="00024429">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3 matrices de auditoría interna elaboradas</w:t>
            </w:r>
          </w:p>
        </w:tc>
        <w:tc>
          <w:tcPr>
            <w:tcW w:w="15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874A0" w:rsidRDefault="0049122D">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874A0" w:rsidRDefault="0049122D">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100%</w:t>
            </w:r>
          </w:p>
        </w:tc>
      </w:tr>
      <w:tr w:rsidR="007874A0">
        <w:trPr>
          <w:trHeight w:val="228"/>
          <w:jc w:val="center"/>
        </w:trPr>
        <w:tc>
          <w:tcPr>
            <w:tcW w:w="2515"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874A0" w:rsidRDefault="007874A0">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3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874A0" w:rsidRDefault="0049122D">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Auditorias Especiales</w:t>
            </w:r>
          </w:p>
        </w:tc>
        <w:tc>
          <w:tcPr>
            <w:tcW w:w="16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874A0" w:rsidRDefault="0049122D" w:rsidP="00024429">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0 Auditorías Especiales realizadas</w:t>
            </w:r>
          </w:p>
        </w:tc>
        <w:tc>
          <w:tcPr>
            <w:tcW w:w="15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874A0" w:rsidRDefault="0049122D">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874A0" w:rsidRDefault="0049122D">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100%</w:t>
            </w:r>
          </w:p>
        </w:tc>
      </w:tr>
    </w:tbl>
    <w:p w:rsidR="007874A0" w:rsidRDefault="007874A0">
      <w:pPr>
        <w:pBdr>
          <w:top w:val="nil"/>
          <w:left w:val="nil"/>
          <w:bottom w:val="nil"/>
          <w:right w:val="nil"/>
          <w:between w:val="nil"/>
        </w:pBdr>
        <w:tabs>
          <w:tab w:val="left" w:pos="3402"/>
          <w:tab w:val="left" w:pos="3969"/>
        </w:tabs>
        <w:spacing w:line="360" w:lineRule="auto"/>
        <w:jc w:val="both"/>
        <w:rPr>
          <w:b/>
        </w:rPr>
      </w:pPr>
    </w:p>
    <w:p w:rsidR="007874A0" w:rsidRPr="00E17E57" w:rsidRDefault="0049122D">
      <w:pPr>
        <w:pStyle w:val="Ttulo2"/>
        <w:numPr>
          <w:ilvl w:val="0"/>
          <w:numId w:val="4"/>
        </w:numPr>
        <w:rPr>
          <w:rFonts w:ascii="Calibri" w:eastAsia="Calibri" w:hAnsi="Calibri" w:cs="Calibri"/>
          <w:color w:val="072B62"/>
        </w:rPr>
      </w:pPr>
      <w:bookmarkStart w:id="44" w:name="_heading=h.3whwml4" w:colFirst="0" w:colLast="0"/>
      <w:bookmarkStart w:id="45" w:name="_Toc132106955"/>
      <w:bookmarkEnd w:id="44"/>
      <w:r w:rsidRPr="00E17E57">
        <w:rPr>
          <w:rFonts w:ascii="Calibri" w:eastAsia="Calibri" w:hAnsi="Calibri" w:cs="Calibri"/>
          <w:color w:val="072B62"/>
        </w:rPr>
        <w:t>Departamento de Estadísticas</w:t>
      </w:r>
      <w:bookmarkEnd w:id="45"/>
    </w:p>
    <w:p w:rsidR="007874A0" w:rsidRDefault="007874A0"/>
    <w:p w:rsidR="007874A0" w:rsidRDefault="0049122D" w:rsidP="0049122D">
      <w:pPr>
        <w:ind w:left="360" w:firstLine="708"/>
        <w:jc w:val="both"/>
        <w:rPr>
          <w:rFonts w:ascii="Calibri" w:eastAsia="Calibri" w:hAnsi="Calibri" w:cs="Calibri"/>
        </w:rPr>
      </w:pPr>
      <w:r>
        <w:rPr>
          <w:rFonts w:ascii="Calibri" w:eastAsia="Calibri" w:hAnsi="Calibri" w:cs="Calibri"/>
        </w:rPr>
        <w:t xml:space="preserve">El Departamento de Estadísticas para el 1er trimestre del año presentó una programación total de </w:t>
      </w:r>
      <w:r w:rsidR="00024429">
        <w:rPr>
          <w:rFonts w:ascii="Calibri" w:eastAsia="Calibri" w:hAnsi="Calibri" w:cs="Calibri"/>
        </w:rPr>
        <w:t>2</w:t>
      </w:r>
      <w:r>
        <w:rPr>
          <w:rFonts w:ascii="Calibri" w:eastAsia="Calibri" w:hAnsi="Calibri" w:cs="Calibri"/>
        </w:rPr>
        <w:t xml:space="preserve"> productos, de los cuales obtuvo un </w:t>
      </w:r>
      <w:r w:rsidR="00810EF1">
        <w:rPr>
          <w:rFonts w:ascii="Calibri" w:eastAsia="Calibri" w:hAnsi="Calibri" w:cs="Calibri"/>
          <w:b/>
        </w:rPr>
        <w:t>Avance General de 45.83</w:t>
      </w:r>
      <w:r>
        <w:rPr>
          <w:rFonts w:ascii="Calibri" w:eastAsia="Calibri" w:hAnsi="Calibri" w:cs="Calibri"/>
          <w:b/>
        </w:rPr>
        <w:t>%.</w:t>
      </w:r>
      <w:r>
        <w:rPr>
          <w:rFonts w:ascii="Calibri" w:eastAsia="Calibri" w:hAnsi="Calibri" w:cs="Calibri"/>
        </w:rPr>
        <w:t xml:space="preserve"> A continuación, los principales productos del área:</w:t>
      </w:r>
    </w:p>
    <w:p w:rsidR="00A60628" w:rsidRDefault="00A60628" w:rsidP="0049122D">
      <w:pPr>
        <w:ind w:left="360" w:firstLine="708"/>
        <w:jc w:val="both"/>
        <w:rPr>
          <w:rFonts w:ascii="Calibri" w:eastAsia="Calibri" w:hAnsi="Calibri" w:cs="Calibri"/>
        </w:rPr>
      </w:pPr>
    </w:p>
    <w:tbl>
      <w:tblPr>
        <w:tblStyle w:val="affffffffffffffffff9"/>
        <w:tblW w:w="9195" w:type="dxa"/>
        <w:tblInd w:w="0" w:type="dxa"/>
        <w:tblLayout w:type="fixed"/>
        <w:tblLook w:val="0400" w:firstRow="0" w:lastRow="0" w:firstColumn="0" w:lastColumn="0" w:noHBand="0" w:noVBand="1"/>
      </w:tblPr>
      <w:tblGrid>
        <w:gridCol w:w="2160"/>
        <w:gridCol w:w="2610"/>
        <w:gridCol w:w="1635"/>
        <w:gridCol w:w="1635"/>
        <w:gridCol w:w="1155"/>
      </w:tblGrid>
      <w:tr w:rsidR="007874A0" w:rsidTr="00024429">
        <w:trPr>
          <w:trHeight w:val="570"/>
        </w:trPr>
        <w:tc>
          <w:tcPr>
            <w:tcW w:w="2160" w:type="dxa"/>
            <w:tcBorders>
              <w:top w:val="single" w:sz="4" w:space="0" w:color="000000"/>
              <w:left w:val="single" w:sz="4" w:space="0" w:color="000000"/>
              <w:bottom w:val="single" w:sz="4" w:space="0" w:color="auto"/>
              <w:right w:val="single" w:sz="4" w:space="0" w:color="000000"/>
            </w:tcBorders>
            <w:shd w:val="clear" w:color="auto" w:fill="305496"/>
            <w:tcMar>
              <w:top w:w="0" w:type="dxa"/>
              <w:left w:w="70" w:type="dxa"/>
              <w:bottom w:w="0" w:type="dxa"/>
              <w:right w:w="70" w:type="dxa"/>
            </w:tcMar>
            <w:vAlign w:val="center"/>
          </w:tcPr>
          <w:p w:rsidR="007874A0" w:rsidRDefault="0049122D">
            <w:pPr>
              <w:pBdr>
                <w:top w:val="nil"/>
                <w:left w:val="nil"/>
                <w:bottom w:val="nil"/>
                <w:right w:val="nil"/>
                <w:between w:val="nil"/>
              </w:pBdr>
              <w:jc w:val="center"/>
              <w:rPr>
                <w:color w:val="000000"/>
              </w:rPr>
            </w:pPr>
            <w:r>
              <w:rPr>
                <w:rFonts w:ascii="Calibri" w:eastAsia="Calibri" w:hAnsi="Calibri" w:cs="Calibri"/>
                <w:b/>
                <w:color w:val="FFFFFF"/>
                <w:sz w:val="20"/>
                <w:szCs w:val="20"/>
              </w:rPr>
              <w:t>Objetivo Específico del PEI</w:t>
            </w:r>
          </w:p>
        </w:tc>
        <w:tc>
          <w:tcPr>
            <w:tcW w:w="2610" w:type="dxa"/>
            <w:tcBorders>
              <w:top w:val="single" w:sz="4" w:space="0" w:color="000000"/>
              <w:left w:val="single" w:sz="4" w:space="0" w:color="000000"/>
              <w:bottom w:val="single" w:sz="4" w:space="0" w:color="auto"/>
              <w:right w:val="single" w:sz="4" w:space="0" w:color="000000"/>
            </w:tcBorders>
            <w:shd w:val="clear" w:color="auto" w:fill="305496"/>
            <w:tcMar>
              <w:top w:w="0" w:type="dxa"/>
              <w:left w:w="70" w:type="dxa"/>
              <w:bottom w:w="0" w:type="dxa"/>
              <w:right w:w="70" w:type="dxa"/>
            </w:tcMar>
            <w:vAlign w:val="center"/>
          </w:tcPr>
          <w:p w:rsidR="007874A0" w:rsidRDefault="0049122D">
            <w:pPr>
              <w:pBdr>
                <w:top w:val="nil"/>
                <w:left w:val="nil"/>
                <w:bottom w:val="nil"/>
                <w:right w:val="nil"/>
                <w:between w:val="nil"/>
              </w:pBdr>
              <w:jc w:val="center"/>
              <w:rPr>
                <w:color w:val="000000"/>
              </w:rPr>
            </w:pPr>
            <w:r>
              <w:rPr>
                <w:rFonts w:ascii="Calibri" w:eastAsia="Calibri" w:hAnsi="Calibri" w:cs="Calibri"/>
                <w:b/>
                <w:color w:val="FFFFFF"/>
                <w:sz w:val="20"/>
                <w:szCs w:val="20"/>
              </w:rPr>
              <w:t>Producto</w:t>
            </w:r>
          </w:p>
        </w:tc>
        <w:tc>
          <w:tcPr>
            <w:tcW w:w="1635" w:type="dxa"/>
            <w:tcBorders>
              <w:top w:val="single" w:sz="4" w:space="0" w:color="000000"/>
              <w:left w:val="single" w:sz="4" w:space="0" w:color="000000"/>
              <w:bottom w:val="single" w:sz="4" w:space="0" w:color="auto"/>
              <w:right w:val="single" w:sz="4" w:space="0" w:color="000000"/>
            </w:tcBorders>
            <w:shd w:val="clear" w:color="auto" w:fill="305496"/>
            <w:tcMar>
              <w:top w:w="0" w:type="dxa"/>
              <w:left w:w="70" w:type="dxa"/>
              <w:bottom w:w="0" w:type="dxa"/>
              <w:right w:w="70" w:type="dxa"/>
            </w:tcMar>
            <w:vAlign w:val="center"/>
          </w:tcPr>
          <w:p w:rsidR="007874A0" w:rsidRDefault="0049122D">
            <w:pPr>
              <w:pBdr>
                <w:top w:val="nil"/>
                <w:left w:val="nil"/>
                <w:bottom w:val="nil"/>
                <w:right w:val="nil"/>
                <w:between w:val="nil"/>
              </w:pBdr>
              <w:jc w:val="center"/>
              <w:rPr>
                <w:color w:val="000000"/>
              </w:rPr>
            </w:pPr>
            <w:r>
              <w:rPr>
                <w:rFonts w:ascii="Calibri" w:eastAsia="Calibri" w:hAnsi="Calibri" w:cs="Calibri"/>
                <w:b/>
                <w:color w:val="FFFFFF"/>
                <w:sz w:val="20"/>
                <w:szCs w:val="20"/>
              </w:rPr>
              <w:t>Meta física  Trimestre 2022</w:t>
            </w:r>
          </w:p>
        </w:tc>
        <w:tc>
          <w:tcPr>
            <w:tcW w:w="1635" w:type="dxa"/>
            <w:tcBorders>
              <w:top w:val="single" w:sz="4" w:space="0" w:color="000000"/>
              <w:left w:val="single" w:sz="4" w:space="0" w:color="000000"/>
              <w:bottom w:val="single" w:sz="4" w:space="0" w:color="auto"/>
              <w:right w:val="single" w:sz="4" w:space="0" w:color="000000"/>
            </w:tcBorders>
            <w:shd w:val="clear" w:color="auto" w:fill="305496"/>
            <w:tcMar>
              <w:top w:w="0" w:type="dxa"/>
              <w:left w:w="70" w:type="dxa"/>
              <w:bottom w:w="0" w:type="dxa"/>
              <w:right w:w="70" w:type="dxa"/>
            </w:tcMar>
            <w:vAlign w:val="center"/>
          </w:tcPr>
          <w:p w:rsidR="007874A0" w:rsidRDefault="0049122D">
            <w:pPr>
              <w:pBdr>
                <w:top w:val="nil"/>
                <w:left w:val="nil"/>
                <w:bottom w:val="nil"/>
                <w:right w:val="nil"/>
                <w:between w:val="nil"/>
              </w:pBdr>
              <w:jc w:val="center"/>
              <w:rPr>
                <w:color w:val="000000"/>
              </w:rPr>
            </w:pPr>
            <w:r>
              <w:rPr>
                <w:rFonts w:ascii="Calibri" w:eastAsia="Calibri" w:hAnsi="Calibri" w:cs="Calibri"/>
                <w:b/>
                <w:color w:val="FFFFFF"/>
                <w:sz w:val="20"/>
                <w:szCs w:val="20"/>
              </w:rPr>
              <w:t>Ejecutado</w:t>
            </w:r>
          </w:p>
        </w:tc>
        <w:tc>
          <w:tcPr>
            <w:tcW w:w="1155" w:type="dxa"/>
            <w:tcBorders>
              <w:top w:val="single" w:sz="4" w:space="0" w:color="000000"/>
              <w:left w:val="single" w:sz="4" w:space="0" w:color="000000"/>
              <w:bottom w:val="single" w:sz="4" w:space="0" w:color="auto"/>
              <w:right w:val="single" w:sz="4" w:space="0" w:color="000000"/>
            </w:tcBorders>
            <w:shd w:val="clear" w:color="auto" w:fill="305496"/>
            <w:tcMar>
              <w:top w:w="0" w:type="dxa"/>
              <w:left w:w="70" w:type="dxa"/>
              <w:bottom w:w="0" w:type="dxa"/>
              <w:right w:w="70" w:type="dxa"/>
            </w:tcMar>
            <w:vAlign w:val="center"/>
          </w:tcPr>
          <w:p w:rsidR="007874A0" w:rsidRDefault="0049122D">
            <w:pPr>
              <w:pBdr>
                <w:top w:val="nil"/>
                <w:left w:val="nil"/>
                <w:bottom w:val="nil"/>
                <w:right w:val="nil"/>
                <w:between w:val="nil"/>
              </w:pBdr>
              <w:jc w:val="center"/>
              <w:rPr>
                <w:color w:val="000000"/>
              </w:rPr>
            </w:pPr>
            <w:r>
              <w:rPr>
                <w:rFonts w:ascii="Calibri" w:eastAsia="Calibri" w:hAnsi="Calibri" w:cs="Calibri"/>
                <w:b/>
                <w:color w:val="FFFFFF"/>
                <w:sz w:val="20"/>
                <w:szCs w:val="20"/>
              </w:rPr>
              <w:t>Avance del Producto</w:t>
            </w:r>
          </w:p>
        </w:tc>
      </w:tr>
      <w:tr w:rsidR="00024429" w:rsidTr="00024429">
        <w:trPr>
          <w:trHeight w:val="702"/>
        </w:trPr>
        <w:tc>
          <w:tcPr>
            <w:tcW w:w="2160"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024429" w:rsidRDefault="00024429" w:rsidP="0097364F">
            <w:pPr>
              <w:widowControl w:val="0"/>
              <w:pBdr>
                <w:top w:val="nil"/>
                <w:left w:val="nil"/>
                <w:bottom w:val="nil"/>
                <w:right w:val="nil"/>
                <w:between w:val="nil"/>
              </w:pBdr>
              <w:spacing w:line="276" w:lineRule="auto"/>
              <w:rPr>
                <w:rFonts w:ascii="Calibri" w:eastAsia="Calibri" w:hAnsi="Calibri" w:cs="Calibri"/>
                <w:color w:val="000000"/>
                <w:sz w:val="20"/>
                <w:szCs w:val="20"/>
              </w:rPr>
            </w:pPr>
            <w:r>
              <w:rPr>
                <w:rFonts w:ascii="Calibri" w:eastAsia="Calibri" w:hAnsi="Calibri" w:cs="Calibri"/>
                <w:color w:val="000000"/>
                <w:sz w:val="20"/>
                <w:szCs w:val="20"/>
              </w:rPr>
              <w:t>OE 3: Mejorar el Desempeño y la Eficiencia de la Gestión Institucional.</w:t>
            </w:r>
          </w:p>
        </w:tc>
        <w:tc>
          <w:tcPr>
            <w:tcW w:w="2610" w:type="dxa"/>
            <w:vMerge w:val="restart"/>
            <w:tcBorders>
              <w:top w:val="single" w:sz="4" w:space="0" w:color="auto"/>
              <w:left w:val="single" w:sz="4" w:space="0" w:color="auto"/>
              <w:right w:val="single" w:sz="4" w:space="0" w:color="auto"/>
            </w:tcBorders>
            <w:tcMar>
              <w:top w:w="0" w:type="dxa"/>
              <w:left w:w="70" w:type="dxa"/>
              <w:bottom w:w="0" w:type="dxa"/>
              <w:right w:w="70" w:type="dxa"/>
            </w:tcMar>
            <w:vAlign w:val="center"/>
          </w:tcPr>
          <w:p w:rsidR="00024429" w:rsidRDefault="00024429" w:rsidP="00100F36">
            <w:pPr>
              <w:keepLines/>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Informes Estadísticos Institucionales</w:t>
            </w:r>
          </w:p>
        </w:tc>
        <w:tc>
          <w:tcPr>
            <w:tcW w:w="16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024429" w:rsidRDefault="00024429" w:rsidP="00024429">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3 </w:t>
            </w:r>
            <w:r>
              <w:rPr>
                <w:rFonts w:ascii="Calibri" w:eastAsia="Calibri" w:hAnsi="Calibri" w:cs="Calibri"/>
                <w:sz w:val="20"/>
                <w:szCs w:val="20"/>
              </w:rPr>
              <w:t>reportes</w:t>
            </w:r>
            <w:r>
              <w:rPr>
                <w:rFonts w:ascii="Calibri" w:eastAsia="Calibri" w:hAnsi="Calibri" w:cs="Calibri"/>
                <w:sz w:val="20"/>
                <w:szCs w:val="20"/>
              </w:rPr>
              <w:t xml:space="preserve"> de Producción de Agua Potable</w:t>
            </w:r>
          </w:p>
        </w:tc>
        <w:tc>
          <w:tcPr>
            <w:tcW w:w="16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024429" w:rsidRDefault="00024429" w:rsidP="00024429">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sz w:val="20"/>
                <w:szCs w:val="20"/>
              </w:rPr>
              <w:t>2</w:t>
            </w:r>
            <w:r>
              <w:rPr>
                <w:rFonts w:ascii="Calibri" w:eastAsia="Calibri" w:hAnsi="Calibri" w:cs="Calibri"/>
                <w:color w:val="000000"/>
                <w:sz w:val="20"/>
                <w:szCs w:val="20"/>
              </w:rPr>
              <w:t xml:space="preserve"> </w:t>
            </w:r>
            <w:r>
              <w:rPr>
                <w:rFonts w:ascii="Calibri" w:eastAsia="Calibri" w:hAnsi="Calibri" w:cs="Calibri"/>
                <w:sz w:val="20"/>
                <w:szCs w:val="20"/>
              </w:rPr>
              <w:t>reportes</w:t>
            </w:r>
          </w:p>
        </w:tc>
        <w:tc>
          <w:tcPr>
            <w:tcW w:w="11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024429" w:rsidRDefault="00024429" w:rsidP="00024429">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100%</w:t>
            </w:r>
          </w:p>
        </w:tc>
      </w:tr>
      <w:tr w:rsidR="00024429" w:rsidTr="00024429">
        <w:trPr>
          <w:trHeight w:val="402"/>
        </w:trPr>
        <w:tc>
          <w:tcPr>
            <w:tcW w:w="2160"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024429" w:rsidRDefault="00024429">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610" w:type="dxa"/>
            <w:vMerge/>
            <w:tcBorders>
              <w:left w:val="single" w:sz="4" w:space="0" w:color="auto"/>
              <w:right w:val="single" w:sz="4" w:space="0" w:color="auto"/>
            </w:tcBorders>
            <w:tcMar>
              <w:top w:w="0" w:type="dxa"/>
              <w:left w:w="70" w:type="dxa"/>
              <w:bottom w:w="0" w:type="dxa"/>
              <w:right w:w="70" w:type="dxa"/>
            </w:tcMar>
            <w:vAlign w:val="center"/>
          </w:tcPr>
          <w:p w:rsidR="00024429" w:rsidRDefault="00024429">
            <w:pPr>
              <w:keepLines/>
              <w:pBdr>
                <w:top w:val="nil"/>
                <w:left w:val="nil"/>
                <w:bottom w:val="nil"/>
                <w:right w:val="nil"/>
                <w:between w:val="nil"/>
              </w:pBdr>
              <w:rPr>
                <w:rFonts w:ascii="Calibri" w:eastAsia="Calibri" w:hAnsi="Calibri"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024429" w:rsidRDefault="00024429" w:rsidP="00024429">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 xml:space="preserve">3 </w:t>
            </w:r>
            <w:r>
              <w:rPr>
                <w:rFonts w:ascii="Calibri" w:eastAsia="Calibri" w:hAnsi="Calibri" w:cs="Calibri"/>
                <w:sz w:val="20"/>
                <w:szCs w:val="20"/>
              </w:rPr>
              <w:t xml:space="preserve">reportes </w:t>
            </w:r>
            <w:r>
              <w:rPr>
                <w:rFonts w:ascii="Calibri" w:eastAsia="Calibri" w:hAnsi="Calibri" w:cs="Calibri"/>
                <w:sz w:val="20"/>
                <w:szCs w:val="20"/>
              </w:rPr>
              <w:t xml:space="preserve">de producción de Agua potable para metas presidenciales </w:t>
            </w:r>
          </w:p>
        </w:tc>
        <w:tc>
          <w:tcPr>
            <w:tcW w:w="16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024429" w:rsidRDefault="00024429">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sz w:val="20"/>
                <w:szCs w:val="20"/>
              </w:rPr>
              <w:t xml:space="preserve">0 </w:t>
            </w:r>
            <w:r>
              <w:rPr>
                <w:rFonts w:ascii="Calibri" w:eastAsia="Calibri" w:hAnsi="Calibri" w:cs="Calibri"/>
                <w:sz w:val="20"/>
                <w:szCs w:val="20"/>
              </w:rPr>
              <w:t>reportes</w:t>
            </w:r>
          </w:p>
        </w:tc>
        <w:tc>
          <w:tcPr>
            <w:tcW w:w="11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024429" w:rsidRDefault="00024429" w:rsidP="00024429">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sz w:val="20"/>
                <w:szCs w:val="20"/>
              </w:rPr>
              <w:t>0</w:t>
            </w:r>
            <w:r>
              <w:rPr>
                <w:rFonts w:ascii="Calibri" w:eastAsia="Calibri" w:hAnsi="Calibri" w:cs="Calibri"/>
                <w:color w:val="000000"/>
                <w:sz w:val="20"/>
                <w:szCs w:val="20"/>
              </w:rPr>
              <w:t>%</w:t>
            </w:r>
          </w:p>
        </w:tc>
      </w:tr>
      <w:tr w:rsidR="00024429" w:rsidTr="00024429">
        <w:trPr>
          <w:trHeight w:val="402"/>
        </w:trPr>
        <w:tc>
          <w:tcPr>
            <w:tcW w:w="2160"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024429" w:rsidRDefault="00024429">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610" w:type="dxa"/>
            <w:vMerge/>
            <w:tcBorders>
              <w:left w:val="single" w:sz="4" w:space="0" w:color="auto"/>
              <w:right w:val="single" w:sz="4" w:space="0" w:color="auto"/>
            </w:tcBorders>
            <w:tcMar>
              <w:top w:w="0" w:type="dxa"/>
              <w:left w:w="70" w:type="dxa"/>
              <w:bottom w:w="0" w:type="dxa"/>
              <w:right w:w="70" w:type="dxa"/>
            </w:tcMar>
            <w:vAlign w:val="center"/>
          </w:tcPr>
          <w:p w:rsidR="00024429" w:rsidRDefault="00024429">
            <w:pPr>
              <w:keepLines/>
              <w:pBdr>
                <w:top w:val="nil"/>
                <w:left w:val="nil"/>
                <w:bottom w:val="nil"/>
                <w:right w:val="nil"/>
                <w:between w:val="nil"/>
              </w:pBdr>
              <w:rPr>
                <w:rFonts w:ascii="Calibri" w:eastAsia="Calibri" w:hAnsi="Calibri"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024429" w:rsidRDefault="00024429" w:rsidP="00024429">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 xml:space="preserve">3 </w:t>
            </w:r>
            <w:r>
              <w:rPr>
                <w:rFonts w:ascii="Calibri" w:eastAsia="Calibri" w:hAnsi="Calibri" w:cs="Calibri"/>
                <w:sz w:val="20"/>
                <w:szCs w:val="20"/>
              </w:rPr>
              <w:t>reportes</w:t>
            </w:r>
            <w:r>
              <w:rPr>
                <w:rFonts w:ascii="Calibri" w:eastAsia="Calibri" w:hAnsi="Calibri" w:cs="Calibri"/>
                <w:sz w:val="20"/>
                <w:szCs w:val="20"/>
              </w:rPr>
              <w:t xml:space="preserve"> de Recolección de Aguas Residuales.</w:t>
            </w:r>
          </w:p>
        </w:tc>
        <w:tc>
          <w:tcPr>
            <w:tcW w:w="16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024429" w:rsidRDefault="00024429">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sz w:val="20"/>
                <w:szCs w:val="20"/>
              </w:rPr>
              <w:t>2</w:t>
            </w:r>
            <w:r>
              <w:rPr>
                <w:rFonts w:ascii="Calibri" w:eastAsia="Calibri" w:hAnsi="Calibri" w:cs="Calibri"/>
                <w:color w:val="000000"/>
                <w:sz w:val="20"/>
                <w:szCs w:val="20"/>
              </w:rPr>
              <w:t xml:space="preserve"> </w:t>
            </w:r>
            <w:r>
              <w:rPr>
                <w:rFonts w:ascii="Calibri" w:eastAsia="Calibri" w:hAnsi="Calibri" w:cs="Calibri"/>
                <w:sz w:val="20"/>
                <w:szCs w:val="20"/>
              </w:rPr>
              <w:t>reportes</w:t>
            </w:r>
          </w:p>
        </w:tc>
        <w:tc>
          <w:tcPr>
            <w:tcW w:w="11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024429" w:rsidRDefault="00024429">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sz w:val="20"/>
                <w:szCs w:val="20"/>
              </w:rPr>
              <w:t xml:space="preserve">     66.67%</w:t>
            </w:r>
          </w:p>
        </w:tc>
      </w:tr>
      <w:tr w:rsidR="00024429" w:rsidTr="00024429">
        <w:trPr>
          <w:trHeight w:val="402"/>
        </w:trPr>
        <w:tc>
          <w:tcPr>
            <w:tcW w:w="2160"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024429" w:rsidRDefault="00024429">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610" w:type="dxa"/>
            <w:vMerge/>
            <w:tcBorders>
              <w:left w:val="single" w:sz="4" w:space="0" w:color="auto"/>
              <w:right w:val="single" w:sz="4" w:space="0" w:color="auto"/>
            </w:tcBorders>
            <w:tcMar>
              <w:top w:w="0" w:type="dxa"/>
              <w:left w:w="70" w:type="dxa"/>
              <w:bottom w:w="0" w:type="dxa"/>
              <w:right w:w="70" w:type="dxa"/>
            </w:tcMar>
            <w:vAlign w:val="center"/>
          </w:tcPr>
          <w:p w:rsidR="00024429" w:rsidRDefault="00024429">
            <w:pPr>
              <w:keepLines/>
              <w:pBdr>
                <w:top w:val="nil"/>
                <w:left w:val="nil"/>
                <w:bottom w:val="nil"/>
                <w:right w:val="nil"/>
                <w:between w:val="nil"/>
              </w:pBdr>
              <w:rPr>
                <w:rFonts w:ascii="Calibri" w:eastAsia="Calibri" w:hAnsi="Calibri"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024429" w:rsidRDefault="00024429" w:rsidP="00024429">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 xml:space="preserve">3 </w:t>
            </w:r>
            <w:r>
              <w:rPr>
                <w:rFonts w:ascii="Calibri" w:eastAsia="Calibri" w:hAnsi="Calibri" w:cs="Calibri"/>
                <w:sz w:val="20"/>
                <w:szCs w:val="20"/>
              </w:rPr>
              <w:t>reportes</w:t>
            </w:r>
            <w:r>
              <w:rPr>
                <w:rFonts w:ascii="Calibri" w:eastAsia="Calibri" w:hAnsi="Calibri" w:cs="Calibri"/>
                <w:sz w:val="20"/>
                <w:szCs w:val="20"/>
              </w:rPr>
              <w:t xml:space="preserve"> de Cloro Residual</w:t>
            </w:r>
          </w:p>
        </w:tc>
        <w:tc>
          <w:tcPr>
            <w:tcW w:w="16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024429" w:rsidRDefault="00024429">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sz w:val="20"/>
                <w:szCs w:val="20"/>
              </w:rPr>
              <w:t>2</w:t>
            </w:r>
            <w:r>
              <w:rPr>
                <w:rFonts w:ascii="Calibri" w:eastAsia="Calibri" w:hAnsi="Calibri" w:cs="Calibri"/>
                <w:color w:val="000000"/>
                <w:sz w:val="20"/>
                <w:szCs w:val="20"/>
              </w:rPr>
              <w:t xml:space="preserve"> </w:t>
            </w:r>
            <w:r>
              <w:rPr>
                <w:rFonts w:ascii="Calibri" w:eastAsia="Calibri" w:hAnsi="Calibri" w:cs="Calibri"/>
                <w:sz w:val="20"/>
                <w:szCs w:val="20"/>
              </w:rPr>
              <w:t>reportes</w:t>
            </w:r>
          </w:p>
        </w:tc>
        <w:tc>
          <w:tcPr>
            <w:tcW w:w="11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024429" w:rsidRDefault="00024429">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sz w:val="20"/>
                <w:szCs w:val="20"/>
              </w:rPr>
              <w:t>66.67</w:t>
            </w:r>
            <w:r>
              <w:rPr>
                <w:rFonts w:ascii="Calibri" w:eastAsia="Calibri" w:hAnsi="Calibri" w:cs="Calibri"/>
                <w:color w:val="000000"/>
                <w:sz w:val="20"/>
                <w:szCs w:val="20"/>
              </w:rPr>
              <w:t>%</w:t>
            </w:r>
          </w:p>
        </w:tc>
      </w:tr>
      <w:tr w:rsidR="00024429" w:rsidTr="00024429">
        <w:trPr>
          <w:trHeight w:val="402"/>
        </w:trPr>
        <w:tc>
          <w:tcPr>
            <w:tcW w:w="2160"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024429" w:rsidRDefault="00024429">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610" w:type="dxa"/>
            <w:vMerge/>
            <w:tcBorders>
              <w:left w:val="single" w:sz="4" w:space="0" w:color="auto"/>
              <w:right w:val="single" w:sz="4" w:space="0" w:color="auto"/>
            </w:tcBorders>
            <w:tcMar>
              <w:top w:w="0" w:type="dxa"/>
              <w:left w:w="70" w:type="dxa"/>
              <w:bottom w:w="0" w:type="dxa"/>
              <w:right w:w="70" w:type="dxa"/>
            </w:tcMar>
            <w:vAlign w:val="center"/>
          </w:tcPr>
          <w:p w:rsidR="00024429" w:rsidRDefault="00024429">
            <w:pPr>
              <w:keepLines/>
              <w:pBdr>
                <w:top w:val="nil"/>
                <w:left w:val="nil"/>
                <w:bottom w:val="nil"/>
                <w:right w:val="nil"/>
                <w:between w:val="nil"/>
              </w:pBdr>
              <w:rPr>
                <w:rFonts w:ascii="Calibri" w:eastAsia="Calibri" w:hAnsi="Calibri"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024429" w:rsidRDefault="00024429" w:rsidP="00024429">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3 reportes de facturación</w:t>
            </w:r>
          </w:p>
        </w:tc>
        <w:tc>
          <w:tcPr>
            <w:tcW w:w="16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024429" w:rsidRDefault="00024429">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sz w:val="20"/>
                <w:szCs w:val="20"/>
              </w:rPr>
              <w:t>2</w:t>
            </w:r>
            <w:r>
              <w:rPr>
                <w:rFonts w:ascii="Calibri" w:eastAsia="Calibri" w:hAnsi="Calibri" w:cs="Calibri"/>
                <w:color w:val="000000"/>
                <w:sz w:val="20"/>
                <w:szCs w:val="20"/>
              </w:rPr>
              <w:t xml:space="preserve"> </w:t>
            </w:r>
            <w:r>
              <w:rPr>
                <w:rFonts w:ascii="Calibri" w:eastAsia="Calibri" w:hAnsi="Calibri" w:cs="Calibri"/>
                <w:sz w:val="20"/>
                <w:szCs w:val="20"/>
              </w:rPr>
              <w:t>reportes</w:t>
            </w:r>
          </w:p>
        </w:tc>
        <w:tc>
          <w:tcPr>
            <w:tcW w:w="11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024429" w:rsidRDefault="00024429">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sz w:val="20"/>
                <w:szCs w:val="20"/>
              </w:rPr>
              <w:t>66.67</w:t>
            </w:r>
            <w:r>
              <w:rPr>
                <w:rFonts w:ascii="Calibri" w:eastAsia="Calibri" w:hAnsi="Calibri" w:cs="Calibri"/>
                <w:color w:val="000000"/>
                <w:sz w:val="20"/>
                <w:szCs w:val="20"/>
              </w:rPr>
              <w:t>%</w:t>
            </w:r>
          </w:p>
        </w:tc>
      </w:tr>
      <w:tr w:rsidR="00024429" w:rsidTr="00024429">
        <w:trPr>
          <w:trHeight w:val="402"/>
        </w:trPr>
        <w:tc>
          <w:tcPr>
            <w:tcW w:w="2160"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024429" w:rsidRDefault="00024429">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610" w:type="dxa"/>
            <w:vMerge/>
            <w:tcBorders>
              <w:left w:val="single" w:sz="4" w:space="0" w:color="auto"/>
              <w:right w:val="single" w:sz="4" w:space="0" w:color="auto"/>
            </w:tcBorders>
            <w:tcMar>
              <w:top w:w="0" w:type="dxa"/>
              <w:left w:w="70" w:type="dxa"/>
              <w:bottom w:w="0" w:type="dxa"/>
              <w:right w:w="70" w:type="dxa"/>
            </w:tcMar>
            <w:vAlign w:val="center"/>
          </w:tcPr>
          <w:p w:rsidR="00024429" w:rsidRDefault="00024429">
            <w:pPr>
              <w:keepLines/>
              <w:pBdr>
                <w:top w:val="nil"/>
                <w:left w:val="nil"/>
                <w:bottom w:val="nil"/>
                <w:right w:val="nil"/>
                <w:between w:val="nil"/>
              </w:pBdr>
              <w:rPr>
                <w:rFonts w:ascii="Calibri" w:eastAsia="Calibri" w:hAnsi="Calibri"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024429" w:rsidRDefault="00024429" w:rsidP="00024429">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3 Reportes de índice de Potabilidad</w:t>
            </w:r>
          </w:p>
        </w:tc>
        <w:tc>
          <w:tcPr>
            <w:tcW w:w="16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024429" w:rsidRDefault="00024429">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sz w:val="20"/>
                <w:szCs w:val="20"/>
              </w:rPr>
              <w:t>2</w:t>
            </w:r>
            <w:r>
              <w:rPr>
                <w:rFonts w:ascii="Calibri" w:eastAsia="Calibri" w:hAnsi="Calibri" w:cs="Calibri"/>
                <w:color w:val="000000"/>
                <w:sz w:val="20"/>
                <w:szCs w:val="20"/>
              </w:rPr>
              <w:t xml:space="preserve"> </w:t>
            </w:r>
            <w:r>
              <w:rPr>
                <w:rFonts w:ascii="Calibri" w:eastAsia="Calibri" w:hAnsi="Calibri" w:cs="Calibri"/>
                <w:sz w:val="20"/>
                <w:szCs w:val="20"/>
              </w:rPr>
              <w:t>reportes</w:t>
            </w:r>
          </w:p>
        </w:tc>
        <w:tc>
          <w:tcPr>
            <w:tcW w:w="11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024429" w:rsidRDefault="00024429">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sz w:val="20"/>
                <w:szCs w:val="20"/>
              </w:rPr>
              <w:t>66.67</w:t>
            </w:r>
            <w:r>
              <w:rPr>
                <w:rFonts w:ascii="Calibri" w:eastAsia="Calibri" w:hAnsi="Calibri" w:cs="Calibri"/>
                <w:color w:val="000000"/>
                <w:sz w:val="20"/>
                <w:szCs w:val="20"/>
              </w:rPr>
              <w:t>%</w:t>
            </w:r>
          </w:p>
        </w:tc>
      </w:tr>
      <w:tr w:rsidR="00024429" w:rsidTr="008471BD">
        <w:trPr>
          <w:trHeight w:val="1264"/>
        </w:trPr>
        <w:tc>
          <w:tcPr>
            <w:tcW w:w="2160"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024429" w:rsidRDefault="00024429">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610" w:type="dxa"/>
            <w:vMerge/>
            <w:tcBorders>
              <w:left w:val="single" w:sz="4" w:space="0" w:color="auto"/>
              <w:bottom w:val="single" w:sz="4" w:space="0" w:color="auto"/>
              <w:right w:val="single" w:sz="4" w:space="0" w:color="auto"/>
            </w:tcBorders>
            <w:tcMar>
              <w:top w:w="0" w:type="dxa"/>
              <w:left w:w="70" w:type="dxa"/>
              <w:bottom w:w="0" w:type="dxa"/>
              <w:right w:w="70" w:type="dxa"/>
            </w:tcMar>
            <w:vAlign w:val="center"/>
          </w:tcPr>
          <w:p w:rsidR="00024429" w:rsidRDefault="00024429">
            <w:pPr>
              <w:keepLines/>
              <w:pBdr>
                <w:top w:val="nil"/>
                <w:left w:val="nil"/>
                <w:bottom w:val="nil"/>
                <w:right w:val="nil"/>
                <w:between w:val="nil"/>
              </w:pBdr>
              <w:rPr>
                <w:rFonts w:ascii="Calibri" w:eastAsia="Calibri" w:hAnsi="Calibri"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024429" w:rsidRDefault="00024429" w:rsidP="00024429">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 xml:space="preserve">1 </w:t>
            </w:r>
            <w:r>
              <w:rPr>
                <w:rFonts w:ascii="Calibri" w:eastAsia="Calibri" w:hAnsi="Calibri" w:cs="Calibri"/>
                <w:sz w:val="20"/>
                <w:szCs w:val="20"/>
              </w:rPr>
              <w:t xml:space="preserve">reportes </w:t>
            </w:r>
            <w:r>
              <w:rPr>
                <w:rFonts w:ascii="Calibri" w:eastAsia="Calibri" w:hAnsi="Calibri" w:cs="Calibri"/>
                <w:sz w:val="20"/>
                <w:szCs w:val="20"/>
              </w:rPr>
              <w:t>de publicación en el portal de transparencia</w:t>
            </w:r>
          </w:p>
        </w:tc>
        <w:tc>
          <w:tcPr>
            <w:tcW w:w="16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024429" w:rsidRDefault="00024429">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sz w:val="20"/>
                <w:szCs w:val="20"/>
              </w:rPr>
              <w:t>0</w:t>
            </w:r>
            <w:r>
              <w:rPr>
                <w:rFonts w:ascii="Calibri" w:eastAsia="Calibri" w:hAnsi="Calibri" w:cs="Calibri"/>
                <w:color w:val="000000"/>
                <w:sz w:val="20"/>
                <w:szCs w:val="20"/>
              </w:rPr>
              <w:t xml:space="preserve"> </w:t>
            </w:r>
            <w:r>
              <w:rPr>
                <w:rFonts w:ascii="Calibri" w:eastAsia="Calibri" w:hAnsi="Calibri" w:cs="Calibri"/>
                <w:sz w:val="20"/>
                <w:szCs w:val="20"/>
              </w:rPr>
              <w:t>reportes</w:t>
            </w:r>
          </w:p>
        </w:tc>
        <w:tc>
          <w:tcPr>
            <w:tcW w:w="11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024429" w:rsidRDefault="00024429">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0%</w:t>
            </w:r>
          </w:p>
        </w:tc>
      </w:tr>
      <w:tr w:rsidR="008471BD" w:rsidTr="00BC41A1">
        <w:trPr>
          <w:trHeight w:val="402"/>
        </w:trPr>
        <w:tc>
          <w:tcPr>
            <w:tcW w:w="2160" w:type="dxa"/>
            <w:tcBorders>
              <w:top w:val="single" w:sz="4" w:space="0" w:color="000000"/>
              <w:left w:val="single" w:sz="4" w:space="0" w:color="000000"/>
              <w:bottom w:val="single" w:sz="4" w:space="0" w:color="auto"/>
              <w:right w:val="single" w:sz="4" w:space="0" w:color="000000"/>
            </w:tcBorders>
            <w:shd w:val="clear" w:color="auto" w:fill="305496"/>
            <w:tcMar>
              <w:top w:w="0" w:type="dxa"/>
              <w:left w:w="70" w:type="dxa"/>
              <w:bottom w:w="0" w:type="dxa"/>
              <w:right w:w="70" w:type="dxa"/>
            </w:tcMar>
            <w:vAlign w:val="center"/>
          </w:tcPr>
          <w:p w:rsidR="008471BD" w:rsidRDefault="008471BD" w:rsidP="008471BD">
            <w:pPr>
              <w:pBdr>
                <w:top w:val="nil"/>
                <w:left w:val="nil"/>
                <w:bottom w:val="nil"/>
                <w:right w:val="nil"/>
                <w:between w:val="nil"/>
              </w:pBdr>
              <w:jc w:val="center"/>
              <w:rPr>
                <w:color w:val="000000"/>
              </w:rPr>
            </w:pPr>
            <w:r>
              <w:rPr>
                <w:rFonts w:ascii="Calibri" w:eastAsia="Calibri" w:hAnsi="Calibri" w:cs="Calibri"/>
                <w:b/>
                <w:color w:val="FFFFFF"/>
                <w:sz w:val="20"/>
                <w:szCs w:val="20"/>
              </w:rPr>
              <w:t>Objetivo Específico del PEI</w:t>
            </w:r>
          </w:p>
        </w:tc>
        <w:tc>
          <w:tcPr>
            <w:tcW w:w="2610" w:type="dxa"/>
            <w:tcBorders>
              <w:top w:val="single" w:sz="4" w:space="0" w:color="000000"/>
              <w:left w:val="single" w:sz="4" w:space="0" w:color="000000"/>
              <w:bottom w:val="single" w:sz="4" w:space="0" w:color="auto"/>
              <w:right w:val="single" w:sz="4" w:space="0" w:color="000000"/>
            </w:tcBorders>
            <w:shd w:val="clear" w:color="auto" w:fill="305496"/>
            <w:tcMar>
              <w:top w:w="0" w:type="dxa"/>
              <w:left w:w="70" w:type="dxa"/>
              <w:bottom w:w="0" w:type="dxa"/>
              <w:right w:w="70" w:type="dxa"/>
            </w:tcMar>
            <w:vAlign w:val="center"/>
          </w:tcPr>
          <w:p w:rsidR="008471BD" w:rsidRDefault="008471BD" w:rsidP="008471BD">
            <w:pPr>
              <w:pBdr>
                <w:top w:val="nil"/>
                <w:left w:val="nil"/>
                <w:bottom w:val="nil"/>
                <w:right w:val="nil"/>
                <w:between w:val="nil"/>
              </w:pBdr>
              <w:jc w:val="center"/>
              <w:rPr>
                <w:color w:val="000000"/>
              </w:rPr>
            </w:pPr>
            <w:r>
              <w:rPr>
                <w:rFonts w:ascii="Calibri" w:eastAsia="Calibri" w:hAnsi="Calibri" w:cs="Calibri"/>
                <w:b/>
                <w:color w:val="FFFFFF"/>
                <w:sz w:val="20"/>
                <w:szCs w:val="20"/>
              </w:rPr>
              <w:t>Producto</w:t>
            </w:r>
          </w:p>
        </w:tc>
        <w:tc>
          <w:tcPr>
            <w:tcW w:w="1635" w:type="dxa"/>
            <w:tcBorders>
              <w:top w:val="single" w:sz="4" w:space="0" w:color="000000"/>
              <w:left w:val="single" w:sz="4" w:space="0" w:color="000000"/>
              <w:bottom w:val="single" w:sz="4" w:space="0" w:color="auto"/>
              <w:right w:val="single" w:sz="4" w:space="0" w:color="000000"/>
            </w:tcBorders>
            <w:shd w:val="clear" w:color="auto" w:fill="305496"/>
            <w:tcMar>
              <w:top w:w="0" w:type="dxa"/>
              <w:left w:w="70" w:type="dxa"/>
              <w:bottom w:w="0" w:type="dxa"/>
              <w:right w:w="70" w:type="dxa"/>
            </w:tcMar>
            <w:vAlign w:val="center"/>
          </w:tcPr>
          <w:p w:rsidR="008471BD" w:rsidRDefault="008471BD" w:rsidP="008471BD">
            <w:pPr>
              <w:pBdr>
                <w:top w:val="nil"/>
                <w:left w:val="nil"/>
                <w:bottom w:val="nil"/>
                <w:right w:val="nil"/>
                <w:between w:val="nil"/>
              </w:pBdr>
              <w:jc w:val="center"/>
              <w:rPr>
                <w:color w:val="000000"/>
              </w:rPr>
            </w:pPr>
            <w:r>
              <w:rPr>
                <w:rFonts w:ascii="Calibri" w:eastAsia="Calibri" w:hAnsi="Calibri" w:cs="Calibri"/>
                <w:b/>
                <w:color w:val="FFFFFF"/>
                <w:sz w:val="20"/>
                <w:szCs w:val="20"/>
              </w:rPr>
              <w:t>Meta física  Trimestre 2022</w:t>
            </w:r>
          </w:p>
        </w:tc>
        <w:tc>
          <w:tcPr>
            <w:tcW w:w="1635" w:type="dxa"/>
            <w:tcBorders>
              <w:top w:val="single" w:sz="4" w:space="0" w:color="000000"/>
              <w:left w:val="single" w:sz="4" w:space="0" w:color="000000"/>
              <w:bottom w:val="single" w:sz="4" w:space="0" w:color="auto"/>
              <w:right w:val="single" w:sz="4" w:space="0" w:color="000000"/>
            </w:tcBorders>
            <w:shd w:val="clear" w:color="auto" w:fill="305496"/>
            <w:tcMar>
              <w:top w:w="0" w:type="dxa"/>
              <w:left w:w="70" w:type="dxa"/>
              <w:bottom w:w="0" w:type="dxa"/>
              <w:right w:w="70" w:type="dxa"/>
            </w:tcMar>
            <w:vAlign w:val="center"/>
          </w:tcPr>
          <w:p w:rsidR="008471BD" w:rsidRDefault="008471BD" w:rsidP="008471BD">
            <w:pPr>
              <w:pBdr>
                <w:top w:val="nil"/>
                <w:left w:val="nil"/>
                <w:bottom w:val="nil"/>
                <w:right w:val="nil"/>
                <w:between w:val="nil"/>
              </w:pBdr>
              <w:jc w:val="center"/>
              <w:rPr>
                <w:color w:val="000000"/>
              </w:rPr>
            </w:pPr>
            <w:r>
              <w:rPr>
                <w:rFonts w:ascii="Calibri" w:eastAsia="Calibri" w:hAnsi="Calibri" w:cs="Calibri"/>
                <w:b/>
                <w:color w:val="FFFFFF"/>
                <w:sz w:val="20"/>
                <w:szCs w:val="20"/>
              </w:rPr>
              <w:t>Ejecutado</w:t>
            </w:r>
          </w:p>
        </w:tc>
        <w:tc>
          <w:tcPr>
            <w:tcW w:w="1155" w:type="dxa"/>
            <w:tcBorders>
              <w:top w:val="single" w:sz="4" w:space="0" w:color="000000"/>
              <w:left w:val="single" w:sz="4" w:space="0" w:color="000000"/>
              <w:bottom w:val="single" w:sz="4" w:space="0" w:color="auto"/>
              <w:right w:val="single" w:sz="4" w:space="0" w:color="000000"/>
            </w:tcBorders>
            <w:shd w:val="clear" w:color="auto" w:fill="305496"/>
            <w:tcMar>
              <w:top w:w="0" w:type="dxa"/>
              <w:left w:w="70" w:type="dxa"/>
              <w:bottom w:w="0" w:type="dxa"/>
              <w:right w:w="70" w:type="dxa"/>
            </w:tcMar>
            <w:vAlign w:val="center"/>
          </w:tcPr>
          <w:p w:rsidR="008471BD" w:rsidRDefault="008471BD" w:rsidP="008471BD">
            <w:pPr>
              <w:pBdr>
                <w:top w:val="nil"/>
                <w:left w:val="nil"/>
                <w:bottom w:val="nil"/>
                <w:right w:val="nil"/>
                <w:between w:val="nil"/>
              </w:pBdr>
              <w:jc w:val="center"/>
              <w:rPr>
                <w:color w:val="000000"/>
              </w:rPr>
            </w:pPr>
            <w:r>
              <w:rPr>
                <w:rFonts w:ascii="Calibri" w:eastAsia="Calibri" w:hAnsi="Calibri" w:cs="Calibri"/>
                <w:b/>
                <w:color w:val="FFFFFF"/>
                <w:sz w:val="20"/>
                <w:szCs w:val="20"/>
              </w:rPr>
              <w:t>Avance del Producto</w:t>
            </w:r>
          </w:p>
        </w:tc>
      </w:tr>
      <w:tr w:rsidR="008471BD" w:rsidTr="00024429">
        <w:trPr>
          <w:trHeight w:val="402"/>
        </w:trPr>
        <w:tc>
          <w:tcPr>
            <w:tcW w:w="21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471BD" w:rsidRDefault="008471BD" w:rsidP="008471BD">
            <w:pPr>
              <w:widowControl w:val="0"/>
              <w:pBdr>
                <w:top w:val="nil"/>
                <w:left w:val="nil"/>
                <w:bottom w:val="nil"/>
                <w:right w:val="nil"/>
                <w:between w:val="nil"/>
              </w:pBdr>
              <w:spacing w:line="276" w:lineRule="auto"/>
            </w:pPr>
            <w:r>
              <w:rPr>
                <w:rFonts w:ascii="Calibri" w:eastAsia="Calibri" w:hAnsi="Calibri" w:cs="Calibri"/>
                <w:color w:val="000000"/>
                <w:sz w:val="20"/>
                <w:szCs w:val="20"/>
              </w:rPr>
              <w:t>OE 3: Mejorar el Desempeño y la Eficiencia de la Gestión Institucional.</w:t>
            </w:r>
          </w:p>
        </w:tc>
        <w:tc>
          <w:tcPr>
            <w:tcW w:w="261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471BD" w:rsidRDefault="008471BD" w:rsidP="008471BD">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sz w:val="20"/>
                <w:szCs w:val="20"/>
              </w:rPr>
              <w:t>Programa de capacitación impartido en conjunto con la oficina Nacional de Estadísticas ONE para todas las unidades productoras de estadísticas.</w:t>
            </w:r>
          </w:p>
        </w:tc>
        <w:tc>
          <w:tcPr>
            <w:tcW w:w="16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471BD" w:rsidRDefault="008471BD" w:rsidP="008471BD">
            <w:pPr>
              <w:jc w:val="center"/>
              <w:rPr>
                <w:rFonts w:ascii="Calibri" w:eastAsia="Calibri" w:hAnsi="Calibri" w:cs="Calibri"/>
                <w:sz w:val="20"/>
                <w:szCs w:val="20"/>
              </w:rPr>
            </w:pPr>
            <w:r>
              <w:rPr>
                <w:rFonts w:ascii="Calibri" w:eastAsia="Calibri" w:hAnsi="Calibri" w:cs="Calibri"/>
                <w:sz w:val="20"/>
                <w:szCs w:val="20"/>
              </w:rPr>
              <w:t>1 capacitación</w:t>
            </w:r>
          </w:p>
          <w:p w:rsidR="008471BD" w:rsidRDefault="008471BD" w:rsidP="008471BD">
            <w:pPr>
              <w:jc w:val="center"/>
              <w:rPr>
                <w:rFonts w:ascii="Calibri" w:eastAsia="Calibri" w:hAnsi="Calibri" w:cs="Calibri"/>
                <w:color w:val="000000"/>
                <w:sz w:val="20"/>
                <w:szCs w:val="20"/>
              </w:rPr>
            </w:pPr>
          </w:p>
        </w:tc>
        <w:tc>
          <w:tcPr>
            <w:tcW w:w="16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471BD" w:rsidRDefault="008471BD" w:rsidP="008471BD">
            <w:pPr>
              <w:jc w:val="center"/>
            </w:pPr>
            <w:r>
              <w:rPr>
                <w:rFonts w:ascii="Calibri" w:eastAsia="Calibri" w:hAnsi="Calibri" w:cs="Calibri"/>
                <w:sz w:val="20"/>
                <w:szCs w:val="20"/>
              </w:rPr>
              <w:t>0</w:t>
            </w:r>
            <w:r>
              <w:rPr>
                <w:rFonts w:ascii="Calibri" w:eastAsia="Calibri" w:hAnsi="Calibri" w:cs="Calibri"/>
                <w:color w:val="000000"/>
                <w:sz w:val="20"/>
                <w:szCs w:val="20"/>
              </w:rPr>
              <w:t xml:space="preserve"> capacitación</w:t>
            </w:r>
          </w:p>
        </w:tc>
        <w:tc>
          <w:tcPr>
            <w:tcW w:w="11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471BD" w:rsidRDefault="008471BD" w:rsidP="008471BD">
            <w:pPr>
              <w:jc w:val="center"/>
            </w:pPr>
            <w:r>
              <w:rPr>
                <w:rFonts w:ascii="Calibri" w:eastAsia="Calibri" w:hAnsi="Calibri" w:cs="Calibri"/>
                <w:color w:val="000000"/>
                <w:sz w:val="20"/>
                <w:szCs w:val="20"/>
              </w:rPr>
              <w:t>0%</w:t>
            </w:r>
          </w:p>
        </w:tc>
      </w:tr>
    </w:tbl>
    <w:p w:rsidR="007874A0" w:rsidRDefault="007874A0">
      <w:bookmarkStart w:id="46" w:name="_heading=h.206ipza" w:colFirst="0" w:colLast="0"/>
      <w:bookmarkEnd w:id="46"/>
    </w:p>
    <w:p w:rsidR="007874A0" w:rsidRDefault="0049122D">
      <w:pPr>
        <w:pBdr>
          <w:top w:val="nil"/>
          <w:left w:val="nil"/>
          <w:bottom w:val="nil"/>
          <w:right w:val="nil"/>
          <w:between w:val="nil"/>
        </w:pBdr>
        <w:tabs>
          <w:tab w:val="left" w:pos="3402"/>
          <w:tab w:val="left" w:pos="3969"/>
        </w:tabs>
        <w:spacing w:line="276" w:lineRule="auto"/>
        <w:ind w:left="360" w:firstLine="348"/>
        <w:jc w:val="both"/>
        <w:rPr>
          <w:rFonts w:ascii="Calibri" w:eastAsia="Calibri" w:hAnsi="Calibri" w:cs="Calibri"/>
          <w:color w:val="000000"/>
          <w:sz w:val="16"/>
          <w:szCs w:val="16"/>
        </w:rPr>
      </w:pPr>
      <w:r>
        <w:rPr>
          <w:rFonts w:ascii="Calibri" w:eastAsia="Calibri" w:hAnsi="Calibri" w:cs="Calibri"/>
          <w:color w:val="000000"/>
        </w:rPr>
        <w:t xml:space="preserve"> </w:t>
      </w:r>
    </w:p>
    <w:p w:rsidR="007874A0" w:rsidRDefault="0049122D">
      <w:pPr>
        <w:pStyle w:val="Ttulo2"/>
        <w:numPr>
          <w:ilvl w:val="0"/>
          <w:numId w:val="4"/>
        </w:numPr>
        <w:rPr>
          <w:rFonts w:ascii="Calibri" w:eastAsia="Calibri" w:hAnsi="Calibri" w:cs="Calibri"/>
          <w:color w:val="072B62"/>
        </w:rPr>
      </w:pPr>
      <w:bookmarkStart w:id="47" w:name="_heading=h.4k668n3" w:colFirst="0" w:colLast="0"/>
      <w:bookmarkStart w:id="48" w:name="_Toc132106956"/>
      <w:bookmarkEnd w:id="47"/>
      <w:r>
        <w:rPr>
          <w:rFonts w:ascii="Calibri" w:eastAsia="Calibri" w:hAnsi="Calibri" w:cs="Calibri"/>
          <w:color w:val="072B62"/>
        </w:rPr>
        <w:t>Dirección Administrativa</w:t>
      </w:r>
      <w:bookmarkEnd w:id="48"/>
      <w:r>
        <w:rPr>
          <w:rFonts w:ascii="Calibri" w:eastAsia="Calibri" w:hAnsi="Calibri" w:cs="Calibri"/>
          <w:color w:val="072B62"/>
        </w:rPr>
        <w:t xml:space="preserve">           </w:t>
      </w:r>
    </w:p>
    <w:p w:rsidR="007874A0" w:rsidRDefault="007874A0"/>
    <w:p w:rsidR="00A60628" w:rsidRDefault="0049122D" w:rsidP="00817381">
      <w:pPr>
        <w:pBdr>
          <w:top w:val="nil"/>
          <w:left w:val="nil"/>
          <w:bottom w:val="nil"/>
          <w:right w:val="nil"/>
          <w:between w:val="nil"/>
        </w:pBdr>
        <w:tabs>
          <w:tab w:val="left" w:pos="3402"/>
          <w:tab w:val="left" w:pos="3969"/>
        </w:tabs>
        <w:spacing w:line="276" w:lineRule="auto"/>
        <w:ind w:left="360" w:firstLine="348"/>
        <w:jc w:val="both"/>
        <w:rPr>
          <w:rFonts w:ascii="Calibri" w:eastAsia="Calibri" w:hAnsi="Calibri" w:cs="Calibri"/>
          <w:color w:val="000000"/>
        </w:rPr>
      </w:pPr>
      <w:r>
        <w:rPr>
          <w:rFonts w:ascii="Calibri" w:eastAsia="Calibri" w:hAnsi="Calibri" w:cs="Calibri"/>
          <w:color w:val="000000"/>
        </w:rPr>
        <w:t xml:space="preserve">    La Dirección Financiera para el </w:t>
      </w:r>
      <w:r>
        <w:rPr>
          <w:rFonts w:ascii="Calibri" w:eastAsia="Calibri" w:hAnsi="Calibri" w:cs="Calibri"/>
        </w:rPr>
        <w:t>1er</w:t>
      </w:r>
      <w:r>
        <w:rPr>
          <w:rFonts w:ascii="Calibri" w:eastAsia="Calibri" w:hAnsi="Calibri" w:cs="Calibri"/>
          <w:color w:val="000000"/>
        </w:rPr>
        <w:t xml:space="preserve"> trimestre del año presentó una programación total de </w:t>
      </w:r>
      <w:r w:rsidR="009A2BCC">
        <w:rPr>
          <w:rFonts w:ascii="Calibri" w:eastAsia="Calibri" w:hAnsi="Calibri" w:cs="Calibri"/>
          <w:color w:val="000000"/>
        </w:rPr>
        <w:t>8</w:t>
      </w:r>
      <w:r>
        <w:rPr>
          <w:rFonts w:ascii="Calibri" w:eastAsia="Calibri" w:hAnsi="Calibri" w:cs="Calibri"/>
          <w:color w:val="000000"/>
        </w:rPr>
        <w:t xml:space="preserve"> productos, de los cuales obtuvo un </w:t>
      </w:r>
      <w:r>
        <w:rPr>
          <w:rFonts w:ascii="Calibri" w:eastAsia="Calibri" w:hAnsi="Calibri" w:cs="Calibri"/>
          <w:b/>
          <w:color w:val="000000"/>
        </w:rPr>
        <w:t xml:space="preserve">Avance General de </w:t>
      </w:r>
      <w:r w:rsidR="00810EF1">
        <w:rPr>
          <w:rFonts w:ascii="Calibri" w:eastAsia="Calibri" w:hAnsi="Calibri" w:cs="Calibri"/>
          <w:b/>
        </w:rPr>
        <w:t>26.58</w:t>
      </w:r>
      <w:r>
        <w:rPr>
          <w:rFonts w:ascii="Calibri" w:eastAsia="Calibri" w:hAnsi="Calibri" w:cs="Calibri"/>
          <w:b/>
          <w:color w:val="000000"/>
        </w:rPr>
        <w:t>%</w:t>
      </w:r>
      <w:r>
        <w:rPr>
          <w:rFonts w:ascii="Calibri" w:eastAsia="Calibri" w:hAnsi="Calibri" w:cs="Calibri"/>
          <w:color w:val="000000"/>
        </w:rPr>
        <w:t>.   A continuación, los principales productos del área:</w:t>
      </w:r>
    </w:p>
    <w:p w:rsidR="00024429" w:rsidRPr="00A60628" w:rsidRDefault="00024429" w:rsidP="00817381">
      <w:pPr>
        <w:pBdr>
          <w:top w:val="nil"/>
          <w:left w:val="nil"/>
          <w:bottom w:val="nil"/>
          <w:right w:val="nil"/>
          <w:between w:val="nil"/>
        </w:pBdr>
        <w:tabs>
          <w:tab w:val="left" w:pos="3402"/>
          <w:tab w:val="left" w:pos="3969"/>
        </w:tabs>
        <w:spacing w:line="276" w:lineRule="auto"/>
        <w:ind w:left="360" w:firstLine="348"/>
        <w:jc w:val="both"/>
        <w:rPr>
          <w:rFonts w:ascii="Calibri" w:eastAsia="Calibri" w:hAnsi="Calibri" w:cs="Calibri"/>
          <w:color w:val="000000"/>
        </w:rPr>
      </w:pPr>
    </w:p>
    <w:tbl>
      <w:tblPr>
        <w:tblStyle w:val="affffffffffffffffffa"/>
        <w:tblW w:w="9292" w:type="dxa"/>
        <w:jc w:val="center"/>
        <w:tblInd w:w="0" w:type="dxa"/>
        <w:tblLayout w:type="fixed"/>
        <w:tblLook w:val="0400" w:firstRow="0" w:lastRow="0" w:firstColumn="0" w:lastColumn="0" w:noHBand="0" w:noVBand="1"/>
      </w:tblPr>
      <w:tblGrid>
        <w:gridCol w:w="2515"/>
        <w:gridCol w:w="2700"/>
        <w:gridCol w:w="1620"/>
        <w:gridCol w:w="1260"/>
        <w:gridCol w:w="1197"/>
      </w:tblGrid>
      <w:tr w:rsidR="007874A0" w:rsidTr="009A2BCC">
        <w:trPr>
          <w:trHeight w:val="656"/>
          <w:jc w:val="center"/>
        </w:trPr>
        <w:tc>
          <w:tcPr>
            <w:tcW w:w="2515" w:type="dxa"/>
            <w:tcBorders>
              <w:left w:val="single" w:sz="4" w:space="0" w:color="000000"/>
              <w:bottom w:val="single" w:sz="4" w:space="0" w:color="auto"/>
              <w:right w:val="single" w:sz="4" w:space="0" w:color="000000"/>
            </w:tcBorders>
            <w:shd w:val="clear" w:color="auto" w:fill="305496"/>
            <w:tcMar>
              <w:top w:w="0" w:type="dxa"/>
              <w:left w:w="70" w:type="dxa"/>
              <w:bottom w:w="0" w:type="dxa"/>
              <w:right w:w="70" w:type="dxa"/>
            </w:tcMar>
            <w:vAlign w:val="center"/>
          </w:tcPr>
          <w:p w:rsidR="007874A0" w:rsidRDefault="0049122D">
            <w:pPr>
              <w:pBdr>
                <w:top w:val="nil"/>
                <w:left w:val="nil"/>
                <w:bottom w:val="nil"/>
                <w:right w:val="nil"/>
                <w:between w:val="nil"/>
              </w:pBdr>
              <w:jc w:val="center"/>
              <w:rPr>
                <w:color w:val="000000"/>
              </w:rPr>
            </w:pPr>
            <w:r>
              <w:rPr>
                <w:rFonts w:ascii="Calibri" w:eastAsia="Calibri" w:hAnsi="Calibri" w:cs="Calibri"/>
                <w:b/>
                <w:color w:val="FFFFFF"/>
                <w:sz w:val="20"/>
                <w:szCs w:val="20"/>
              </w:rPr>
              <w:t>Objetivo Específico del PEI</w:t>
            </w:r>
          </w:p>
        </w:tc>
        <w:tc>
          <w:tcPr>
            <w:tcW w:w="2700" w:type="dxa"/>
            <w:tcBorders>
              <w:left w:val="single" w:sz="4" w:space="0" w:color="000000"/>
              <w:bottom w:val="single" w:sz="4" w:space="0" w:color="auto"/>
              <w:right w:val="single" w:sz="4" w:space="0" w:color="000000"/>
            </w:tcBorders>
            <w:shd w:val="clear" w:color="auto" w:fill="305496"/>
            <w:tcMar>
              <w:top w:w="0" w:type="dxa"/>
              <w:left w:w="70" w:type="dxa"/>
              <w:bottom w:w="0" w:type="dxa"/>
              <w:right w:w="70" w:type="dxa"/>
            </w:tcMar>
            <w:vAlign w:val="center"/>
          </w:tcPr>
          <w:p w:rsidR="007874A0" w:rsidRDefault="0049122D">
            <w:pPr>
              <w:pBdr>
                <w:top w:val="nil"/>
                <w:left w:val="nil"/>
                <w:bottom w:val="nil"/>
                <w:right w:val="nil"/>
                <w:between w:val="nil"/>
              </w:pBdr>
              <w:jc w:val="center"/>
              <w:rPr>
                <w:color w:val="000000"/>
              </w:rPr>
            </w:pPr>
            <w:r>
              <w:rPr>
                <w:rFonts w:ascii="Calibri" w:eastAsia="Calibri" w:hAnsi="Calibri" w:cs="Calibri"/>
                <w:b/>
                <w:color w:val="FFFFFF"/>
                <w:sz w:val="20"/>
                <w:szCs w:val="20"/>
              </w:rPr>
              <w:t>Producto</w:t>
            </w:r>
          </w:p>
        </w:tc>
        <w:tc>
          <w:tcPr>
            <w:tcW w:w="1620" w:type="dxa"/>
            <w:tcBorders>
              <w:top w:val="single" w:sz="4" w:space="0" w:color="000000"/>
              <w:left w:val="single" w:sz="4" w:space="0" w:color="000000"/>
              <w:bottom w:val="single" w:sz="4" w:space="0" w:color="auto"/>
              <w:right w:val="single" w:sz="4" w:space="0" w:color="000000"/>
            </w:tcBorders>
            <w:shd w:val="clear" w:color="auto" w:fill="305496"/>
            <w:tcMar>
              <w:top w:w="0" w:type="dxa"/>
              <w:left w:w="70" w:type="dxa"/>
              <w:bottom w:w="0" w:type="dxa"/>
              <w:right w:w="70" w:type="dxa"/>
            </w:tcMar>
            <w:vAlign w:val="center"/>
          </w:tcPr>
          <w:p w:rsidR="007874A0" w:rsidRDefault="006510B7">
            <w:pPr>
              <w:pBdr>
                <w:top w:val="nil"/>
                <w:left w:val="nil"/>
                <w:bottom w:val="nil"/>
                <w:right w:val="nil"/>
                <w:between w:val="nil"/>
              </w:pBdr>
              <w:jc w:val="center"/>
              <w:rPr>
                <w:color w:val="000000"/>
              </w:rPr>
            </w:pPr>
            <w:r>
              <w:rPr>
                <w:rFonts w:ascii="Calibri" w:eastAsia="Calibri" w:hAnsi="Calibri" w:cs="Calibri"/>
                <w:b/>
                <w:color w:val="FFFFFF"/>
                <w:sz w:val="20"/>
                <w:szCs w:val="20"/>
              </w:rPr>
              <w:t>Meta física 1er Trimestre 2023</w:t>
            </w:r>
          </w:p>
        </w:tc>
        <w:tc>
          <w:tcPr>
            <w:tcW w:w="1260" w:type="dxa"/>
            <w:tcBorders>
              <w:top w:val="single" w:sz="4" w:space="0" w:color="000000"/>
              <w:left w:val="single" w:sz="4" w:space="0" w:color="000000"/>
              <w:bottom w:val="single" w:sz="4" w:space="0" w:color="auto"/>
              <w:right w:val="single" w:sz="4" w:space="0" w:color="000000"/>
            </w:tcBorders>
            <w:shd w:val="clear" w:color="auto" w:fill="305496"/>
            <w:tcMar>
              <w:top w:w="0" w:type="dxa"/>
              <w:left w:w="70" w:type="dxa"/>
              <w:bottom w:w="0" w:type="dxa"/>
              <w:right w:w="70" w:type="dxa"/>
            </w:tcMar>
            <w:vAlign w:val="center"/>
          </w:tcPr>
          <w:p w:rsidR="007874A0" w:rsidRDefault="0049122D">
            <w:pPr>
              <w:pBdr>
                <w:top w:val="nil"/>
                <w:left w:val="nil"/>
                <w:bottom w:val="nil"/>
                <w:right w:val="nil"/>
                <w:between w:val="nil"/>
              </w:pBdr>
              <w:jc w:val="center"/>
              <w:rPr>
                <w:color w:val="000000"/>
              </w:rPr>
            </w:pPr>
            <w:r>
              <w:rPr>
                <w:rFonts w:ascii="Calibri" w:eastAsia="Calibri" w:hAnsi="Calibri" w:cs="Calibri"/>
                <w:b/>
                <w:color w:val="FFFFFF"/>
                <w:sz w:val="20"/>
                <w:szCs w:val="20"/>
              </w:rPr>
              <w:t>Ejecutado</w:t>
            </w:r>
          </w:p>
        </w:tc>
        <w:tc>
          <w:tcPr>
            <w:tcW w:w="1197" w:type="dxa"/>
            <w:tcBorders>
              <w:left w:val="single" w:sz="4" w:space="0" w:color="000000"/>
              <w:bottom w:val="single" w:sz="4" w:space="0" w:color="auto"/>
              <w:right w:val="single" w:sz="4" w:space="0" w:color="000000"/>
            </w:tcBorders>
            <w:shd w:val="clear" w:color="auto" w:fill="305496"/>
            <w:tcMar>
              <w:top w:w="0" w:type="dxa"/>
              <w:left w:w="70" w:type="dxa"/>
              <w:bottom w:w="0" w:type="dxa"/>
              <w:right w:w="70" w:type="dxa"/>
            </w:tcMar>
            <w:vAlign w:val="center"/>
          </w:tcPr>
          <w:p w:rsidR="007874A0" w:rsidRDefault="0049122D">
            <w:pPr>
              <w:pBdr>
                <w:top w:val="nil"/>
                <w:left w:val="nil"/>
                <w:bottom w:val="nil"/>
                <w:right w:val="nil"/>
                <w:between w:val="nil"/>
              </w:pBdr>
              <w:jc w:val="center"/>
              <w:rPr>
                <w:color w:val="000000"/>
              </w:rPr>
            </w:pPr>
            <w:r>
              <w:rPr>
                <w:rFonts w:ascii="Calibri" w:eastAsia="Calibri" w:hAnsi="Calibri" w:cs="Calibri"/>
                <w:b/>
                <w:color w:val="FFFFFF"/>
                <w:sz w:val="20"/>
                <w:szCs w:val="20"/>
              </w:rPr>
              <w:t>Avance del Producto</w:t>
            </w:r>
          </w:p>
        </w:tc>
      </w:tr>
      <w:tr w:rsidR="009A2BCC" w:rsidTr="009A2BCC">
        <w:trPr>
          <w:trHeight w:val="1903"/>
          <w:jc w:val="center"/>
        </w:trPr>
        <w:tc>
          <w:tcPr>
            <w:tcW w:w="2515"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A2BCC" w:rsidRDefault="009A2BCC">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OE 4: Lograr la Sostenibilidad Financiera de la Institución</w:t>
            </w:r>
            <w:r>
              <w:rPr>
                <w:rFonts w:ascii="Calibri" w:eastAsia="Calibri" w:hAnsi="Calibri" w:cs="Calibri"/>
                <w:color w:val="000000"/>
                <w:sz w:val="20"/>
                <w:szCs w:val="20"/>
              </w:rPr>
              <w:tab/>
            </w:r>
          </w:p>
        </w:tc>
        <w:tc>
          <w:tcPr>
            <w:tcW w:w="270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A2BCC" w:rsidRDefault="009A2BCC" w:rsidP="00A60628">
            <w:pPr>
              <w:rPr>
                <w:rFonts w:ascii="Calibri" w:eastAsia="Calibri" w:hAnsi="Calibri" w:cs="Calibri"/>
                <w:color w:val="000000"/>
                <w:sz w:val="20"/>
                <w:szCs w:val="20"/>
              </w:rPr>
            </w:pPr>
            <w:r w:rsidRPr="005F2B0B">
              <w:rPr>
                <w:rFonts w:ascii="Calibri" w:eastAsia="Calibri" w:hAnsi="Calibri" w:cs="Calibri"/>
                <w:color w:val="000000"/>
                <w:sz w:val="20"/>
                <w:szCs w:val="20"/>
              </w:rPr>
              <w:t xml:space="preserve">Reorganización del inventario de los materiales gastables. Manejo de los materiales solicitados para obtener un mejor control y disponibilidad de acuerdo a los estándares y </w:t>
            </w:r>
          </w:p>
        </w:tc>
        <w:tc>
          <w:tcPr>
            <w:tcW w:w="16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A2BCC" w:rsidRDefault="009A2BCC">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7% de avance </w:t>
            </w:r>
            <w:r w:rsidRPr="005F2B0B">
              <w:rPr>
                <w:rFonts w:ascii="Calibri" w:eastAsia="Calibri" w:hAnsi="Calibri" w:cs="Calibri"/>
                <w:color w:val="000000"/>
                <w:sz w:val="20"/>
                <w:szCs w:val="20"/>
              </w:rPr>
              <w:t>de programa de optimización de inventario de suministro y material gastable implementado</w:t>
            </w:r>
          </w:p>
        </w:tc>
        <w:tc>
          <w:tcPr>
            <w:tcW w:w="1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A2BCC" w:rsidRDefault="009A2BCC">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0% de avance</w:t>
            </w:r>
          </w:p>
        </w:tc>
        <w:tc>
          <w:tcPr>
            <w:tcW w:w="119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A2BCC" w:rsidRDefault="009A2BCC">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0%</w:t>
            </w:r>
          </w:p>
        </w:tc>
      </w:tr>
      <w:tr w:rsidR="009A2BCC" w:rsidTr="009A2BCC">
        <w:trPr>
          <w:trHeight w:val="1885"/>
          <w:jc w:val="center"/>
        </w:trPr>
        <w:tc>
          <w:tcPr>
            <w:tcW w:w="2515"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A2BCC" w:rsidRDefault="009A2BCC">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70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A2BCC" w:rsidRDefault="009A2BCC">
            <w:pPr>
              <w:rPr>
                <w:rFonts w:ascii="Calibri" w:eastAsia="Calibri" w:hAnsi="Calibri" w:cs="Calibri"/>
                <w:color w:val="000000"/>
                <w:sz w:val="20"/>
                <w:szCs w:val="20"/>
              </w:rPr>
            </w:pPr>
            <w:r>
              <w:rPr>
                <w:rFonts w:ascii="Calibri" w:eastAsia="Calibri" w:hAnsi="Calibri" w:cs="Calibri"/>
                <w:color w:val="000000"/>
                <w:sz w:val="20"/>
                <w:szCs w:val="20"/>
              </w:rPr>
              <w:t>Programa de mantenimiento preventivo y correctivo, de la estructura de los edificios, espacios físicos y áreas comunes.</w:t>
            </w:r>
          </w:p>
        </w:tc>
        <w:tc>
          <w:tcPr>
            <w:tcW w:w="16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A2BCC" w:rsidRDefault="009A2BCC">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4 </w:t>
            </w:r>
            <w:r w:rsidRPr="005F2B0B">
              <w:rPr>
                <w:rFonts w:ascii="Calibri" w:eastAsia="Calibri" w:hAnsi="Calibri" w:cs="Calibri"/>
                <w:color w:val="000000"/>
                <w:sz w:val="20"/>
                <w:szCs w:val="20"/>
              </w:rPr>
              <w:t>Cantidad</w:t>
            </w:r>
            <w:r>
              <w:rPr>
                <w:rFonts w:ascii="Calibri" w:eastAsia="Calibri" w:hAnsi="Calibri" w:cs="Calibri"/>
                <w:color w:val="000000"/>
                <w:sz w:val="20"/>
                <w:szCs w:val="20"/>
              </w:rPr>
              <w:t>es</w:t>
            </w:r>
            <w:r w:rsidRPr="005F2B0B">
              <w:rPr>
                <w:rFonts w:ascii="Calibri" w:eastAsia="Calibri" w:hAnsi="Calibri" w:cs="Calibri"/>
                <w:color w:val="000000"/>
                <w:sz w:val="20"/>
                <w:szCs w:val="20"/>
              </w:rPr>
              <w:t xml:space="preserve"> de espacios físicos con mantenimiento preventivo y correctivo aplicados</w:t>
            </w:r>
          </w:p>
        </w:tc>
        <w:tc>
          <w:tcPr>
            <w:tcW w:w="1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A2BCC" w:rsidRDefault="009A2BCC">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3 </w:t>
            </w:r>
            <w:proofErr w:type="spellStart"/>
            <w:r>
              <w:rPr>
                <w:rFonts w:ascii="Calibri" w:eastAsia="Calibri" w:hAnsi="Calibri" w:cs="Calibri"/>
                <w:color w:val="000000"/>
                <w:sz w:val="20"/>
                <w:szCs w:val="20"/>
              </w:rPr>
              <w:t>uds</w:t>
            </w:r>
            <w:proofErr w:type="spellEnd"/>
          </w:p>
        </w:tc>
        <w:tc>
          <w:tcPr>
            <w:tcW w:w="119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A2BCC" w:rsidRDefault="009A2BCC">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75%</w:t>
            </w:r>
          </w:p>
        </w:tc>
      </w:tr>
      <w:tr w:rsidR="009A2BCC" w:rsidTr="008471BD">
        <w:trPr>
          <w:trHeight w:val="841"/>
          <w:jc w:val="center"/>
        </w:trPr>
        <w:tc>
          <w:tcPr>
            <w:tcW w:w="2515"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A2BCC" w:rsidRDefault="009A2BCC">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700" w:type="dxa"/>
            <w:vMerge w:val="restart"/>
            <w:tcBorders>
              <w:top w:val="single" w:sz="4" w:space="0" w:color="auto"/>
              <w:left w:val="single" w:sz="4" w:space="0" w:color="auto"/>
              <w:right w:val="single" w:sz="4" w:space="0" w:color="auto"/>
            </w:tcBorders>
            <w:tcMar>
              <w:top w:w="0" w:type="dxa"/>
              <w:left w:w="70" w:type="dxa"/>
              <w:bottom w:w="0" w:type="dxa"/>
              <w:right w:w="70" w:type="dxa"/>
            </w:tcMar>
            <w:vAlign w:val="center"/>
          </w:tcPr>
          <w:p w:rsidR="009A2BCC" w:rsidRDefault="009A2BCC">
            <w:pPr>
              <w:rPr>
                <w:rFonts w:ascii="Calibri" w:eastAsia="Calibri" w:hAnsi="Calibri" w:cs="Calibri"/>
                <w:color w:val="000000"/>
                <w:sz w:val="20"/>
                <w:szCs w:val="20"/>
              </w:rPr>
            </w:pPr>
            <w:r w:rsidRPr="005F2B0B">
              <w:rPr>
                <w:rFonts w:ascii="Calibri" w:eastAsia="Calibri" w:hAnsi="Calibri" w:cs="Calibri"/>
                <w:color w:val="000000"/>
                <w:sz w:val="20"/>
                <w:szCs w:val="20"/>
              </w:rPr>
              <w:t>Programa de mejoras y habilitación de oficinas.</w:t>
            </w:r>
          </w:p>
        </w:tc>
        <w:tc>
          <w:tcPr>
            <w:tcW w:w="16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A2BCC" w:rsidRDefault="009A2BCC">
            <w:pPr>
              <w:pBdr>
                <w:top w:val="nil"/>
                <w:left w:val="nil"/>
                <w:bottom w:val="nil"/>
                <w:right w:val="nil"/>
                <w:between w:val="nil"/>
              </w:pBdr>
              <w:jc w:val="center"/>
              <w:rPr>
                <w:rFonts w:ascii="Calibri" w:eastAsia="Calibri" w:hAnsi="Calibri" w:cs="Calibri"/>
                <w:color w:val="000000"/>
                <w:sz w:val="20"/>
                <w:szCs w:val="20"/>
              </w:rPr>
            </w:pPr>
            <w:r w:rsidRPr="005F2B0B">
              <w:rPr>
                <w:rFonts w:ascii="Calibri" w:eastAsia="Calibri" w:hAnsi="Calibri" w:cs="Calibri"/>
                <w:color w:val="000000"/>
                <w:sz w:val="20"/>
                <w:szCs w:val="20"/>
              </w:rPr>
              <w:t>2 Cantidades de oficinas nivel central mejoradas</w:t>
            </w:r>
          </w:p>
        </w:tc>
        <w:tc>
          <w:tcPr>
            <w:tcW w:w="1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A2BCC" w:rsidRDefault="009A2BCC">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1 </w:t>
            </w:r>
            <w:proofErr w:type="spellStart"/>
            <w:r>
              <w:rPr>
                <w:rFonts w:ascii="Calibri" w:eastAsia="Calibri" w:hAnsi="Calibri" w:cs="Calibri"/>
                <w:color w:val="000000"/>
                <w:sz w:val="20"/>
                <w:szCs w:val="20"/>
              </w:rPr>
              <w:t>uds</w:t>
            </w:r>
            <w:proofErr w:type="spellEnd"/>
          </w:p>
        </w:tc>
        <w:tc>
          <w:tcPr>
            <w:tcW w:w="119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A2BCC" w:rsidRDefault="009A2BCC" w:rsidP="009A2BCC">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color w:val="000000"/>
                <w:sz w:val="20"/>
                <w:szCs w:val="20"/>
              </w:rPr>
              <w:t>50%</w:t>
            </w:r>
          </w:p>
        </w:tc>
      </w:tr>
      <w:tr w:rsidR="009A2BCC" w:rsidTr="008471BD">
        <w:trPr>
          <w:trHeight w:val="796"/>
          <w:jc w:val="center"/>
        </w:trPr>
        <w:tc>
          <w:tcPr>
            <w:tcW w:w="2515"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A2BCC" w:rsidRDefault="009A2BCC">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700" w:type="dxa"/>
            <w:vMerge/>
            <w:tcBorders>
              <w:left w:val="single" w:sz="4" w:space="0" w:color="auto"/>
              <w:bottom w:val="single" w:sz="4" w:space="0" w:color="auto"/>
              <w:right w:val="single" w:sz="4" w:space="0" w:color="auto"/>
            </w:tcBorders>
            <w:tcMar>
              <w:top w:w="0" w:type="dxa"/>
              <w:left w:w="70" w:type="dxa"/>
              <w:bottom w:w="0" w:type="dxa"/>
              <w:right w:w="70" w:type="dxa"/>
            </w:tcMar>
            <w:vAlign w:val="center"/>
          </w:tcPr>
          <w:p w:rsidR="009A2BCC" w:rsidRPr="005F2B0B" w:rsidRDefault="009A2BCC">
            <w:pPr>
              <w:rPr>
                <w:rFonts w:ascii="Calibri" w:eastAsia="Calibri" w:hAnsi="Calibri" w:cs="Calibri"/>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A2BCC" w:rsidRDefault="009A2BCC">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1 oficinas </w:t>
            </w:r>
            <w:r w:rsidRPr="005F2B0B">
              <w:rPr>
                <w:rFonts w:ascii="Calibri" w:eastAsia="Calibri" w:hAnsi="Calibri" w:cs="Calibri"/>
                <w:color w:val="000000"/>
                <w:sz w:val="20"/>
                <w:szCs w:val="20"/>
              </w:rPr>
              <w:t>provinciales mejoradas</w:t>
            </w:r>
          </w:p>
        </w:tc>
        <w:tc>
          <w:tcPr>
            <w:tcW w:w="1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A2BCC" w:rsidRDefault="009A2BCC">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1 </w:t>
            </w:r>
            <w:proofErr w:type="spellStart"/>
            <w:r>
              <w:rPr>
                <w:rFonts w:ascii="Calibri" w:eastAsia="Calibri" w:hAnsi="Calibri" w:cs="Calibri"/>
                <w:color w:val="000000"/>
                <w:sz w:val="20"/>
                <w:szCs w:val="20"/>
              </w:rPr>
              <w:t>ud</w:t>
            </w:r>
            <w:proofErr w:type="spellEnd"/>
          </w:p>
        </w:tc>
        <w:tc>
          <w:tcPr>
            <w:tcW w:w="119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A2BCC" w:rsidRDefault="009A2BCC">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100%</w:t>
            </w:r>
          </w:p>
        </w:tc>
      </w:tr>
      <w:tr w:rsidR="009A2BCC" w:rsidTr="009A2BCC">
        <w:trPr>
          <w:trHeight w:val="1066"/>
          <w:jc w:val="center"/>
        </w:trPr>
        <w:tc>
          <w:tcPr>
            <w:tcW w:w="2515"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A2BCC" w:rsidRDefault="009A2BCC">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70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A2BCC" w:rsidRDefault="009A2BCC">
            <w:pPr>
              <w:rPr>
                <w:rFonts w:ascii="Calibri" w:eastAsia="Calibri" w:hAnsi="Calibri" w:cs="Calibri"/>
                <w:color w:val="000000"/>
                <w:sz w:val="20"/>
                <w:szCs w:val="20"/>
              </w:rPr>
            </w:pPr>
            <w:r w:rsidRPr="005F2B0B">
              <w:rPr>
                <w:rFonts w:ascii="Calibri" w:eastAsia="Calibri" w:hAnsi="Calibri" w:cs="Calibri"/>
                <w:color w:val="000000"/>
                <w:sz w:val="20"/>
                <w:szCs w:val="20"/>
              </w:rPr>
              <w:t>Distribución de Combustible para el consumo de la Flotilla del Inapa.</w:t>
            </w:r>
          </w:p>
        </w:tc>
        <w:tc>
          <w:tcPr>
            <w:tcW w:w="16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A2BCC" w:rsidRDefault="009A2BCC">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 Reporte</w:t>
            </w:r>
            <w:r w:rsidRPr="005F2B0B">
              <w:rPr>
                <w:rFonts w:ascii="Calibri" w:eastAsia="Calibri" w:hAnsi="Calibri" w:cs="Calibri"/>
                <w:color w:val="000000"/>
                <w:sz w:val="20"/>
                <w:szCs w:val="20"/>
              </w:rPr>
              <w:t xml:space="preserve"> de despacho de combustible</w:t>
            </w:r>
          </w:p>
        </w:tc>
        <w:tc>
          <w:tcPr>
            <w:tcW w:w="1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A2BCC" w:rsidRDefault="009A2BCC" w:rsidP="005F2B0B">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        1 </w:t>
            </w:r>
            <w:proofErr w:type="spellStart"/>
            <w:r>
              <w:rPr>
                <w:rFonts w:ascii="Calibri" w:eastAsia="Calibri" w:hAnsi="Calibri" w:cs="Calibri"/>
                <w:color w:val="000000"/>
                <w:sz w:val="20"/>
                <w:szCs w:val="20"/>
              </w:rPr>
              <w:t>ud</w:t>
            </w:r>
            <w:proofErr w:type="spellEnd"/>
          </w:p>
        </w:tc>
        <w:tc>
          <w:tcPr>
            <w:tcW w:w="119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A2BCC" w:rsidRDefault="009A2BCC">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100%</w:t>
            </w:r>
          </w:p>
        </w:tc>
      </w:tr>
      <w:tr w:rsidR="009A2BCC" w:rsidTr="009A2BCC">
        <w:trPr>
          <w:trHeight w:val="1282"/>
          <w:jc w:val="center"/>
        </w:trPr>
        <w:tc>
          <w:tcPr>
            <w:tcW w:w="2515"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A2BCC" w:rsidRDefault="009A2BCC">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70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A2BCC" w:rsidRDefault="009A2BCC">
            <w:pPr>
              <w:rPr>
                <w:rFonts w:ascii="Calibri" w:eastAsia="Calibri" w:hAnsi="Calibri" w:cs="Calibri"/>
                <w:color w:val="000000"/>
                <w:sz w:val="20"/>
                <w:szCs w:val="20"/>
              </w:rPr>
            </w:pPr>
            <w:r>
              <w:rPr>
                <w:rFonts w:ascii="Calibri" w:eastAsia="Calibri" w:hAnsi="Calibri" w:cs="Calibri"/>
                <w:color w:val="000000"/>
                <w:sz w:val="20"/>
                <w:szCs w:val="20"/>
              </w:rPr>
              <w:t xml:space="preserve">Procesos de compra y contrataciones para la generación de Órdenes de Compra y/o Servicios </w:t>
            </w:r>
          </w:p>
        </w:tc>
        <w:tc>
          <w:tcPr>
            <w:tcW w:w="16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A2BCC" w:rsidRDefault="009A2BCC" w:rsidP="005F2B0B">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19  </w:t>
            </w:r>
            <w:r w:rsidRPr="005F2B0B">
              <w:rPr>
                <w:rFonts w:ascii="Calibri" w:eastAsia="Calibri" w:hAnsi="Calibri" w:cs="Calibri"/>
                <w:color w:val="000000"/>
                <w:sz w:val="20"/>
                <w:szCs w:val="20"/>
              </w:rPr>
              <w:t>Procesos de compras ejecutados según lo planificado</w:t>
            </w:r>
          </w:p>
        </w:tc>
        <w:tc>
          <w:tcPr>
            <w:tcW w:w="1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A2BCC" w:rsidRDefault="009A2BCC">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     14 </w:t>
            </w:r>
            <w:proofErr w:type="spellStart"/>
            <w:r>
              <w:rPr>
                <w:rFonts w:ascii="Calibri" w:eastAsia="Calibri" w:hAnsi="Calibri" w:cs="Calibri"/>
                <w:color w:val="000000"/>
                <w:sz w:val="20"/>
                <w:szCs w:val="20"/>
              </w:rPr>
              <w:t>uds</w:t>
            </w:r>
            <w:proofErr w:type="spellEnd"/>
          </w:p>
        </w:tc>
        <w:tc>
          <w:tcPr>
            <w:tcW w:w="119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A2BCC" w:rsidRDefault="009A2BCC">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73.68%</w:t>
            </w:r>
          </w:p>
        </w:tc>
      </w:tr>
      <w:tr w:rsidR="009A2BCC" w:rsidTr="00C10AA7">
        <w:trPr>
          <w:trHeight w:val="260"/>
          <w:jc w:val="center"/>
        </w:trPr>
        <w:tc>
          <w:tcPr>
            <w:tcW w:w="2515" w:type="dxa"/>
            <w:tcBorders>
              <w:left w:val="single" w:sz="4" w:space="0" w:color="000000"/>
              <w:bottom w:val="single" w:sz="4" w:space="0" w:color="auto"/>
              <w:right w:val="single" w:sz="4" w:space="0" w:color="000000"/>
            </w:tcBorders>
            <w:shd w:val="clear" w:color="auto" w:fill="305496"/>
            <w:tcMar>
              <w:top w:w="0" w:type="dxa"/>
              <w:left w:w="70" w:type="dxa"/>
              <w:bottom w:w="0" w:type="dxa"/>
              <w:right w:w="70" w:type="dxa"/>
            </w:tcMar>
            <w:vAlign w:val="center"/>
          </w:tcPr>
          <w:p w:rsidR="009A2BCC" w:rsidRDefault="009A2BCC" w:rsidP="009A2BCC">
            <w:pPr>
              <w:pBdr>
                <w:top w:val="nil"/>
                <w:left w:val="nil"/>
                <w:bottom w:val="nil"/>
                <w:right w:val="nil"/>
                <w:between w:val="nil"/>
              </w:pBdr>
              <w:jc w:val="center"/>
              <w:rPr>
                <w:color w:val="000000"/>
              </w:rPr>
            </w:pPr>
            <w:r>
              <w:rPr>
                <w:rFonts w:ascii="Calibri" w:eastAsia="Calibri" w:hAnsi="Calibri" w:cs="Calibri"/>
                <w:b/>
                <w:color w:val="FFFFFF"/>
                <w:sz w:val="20"/>
                <w:szCs w:val="20"/>
              </w:rPr>
              <w:t>Objetivo Específico del PEI</w:t>
            </w:r>
          </w:p>
        </w:tc>
        <w:tc>
          <w:tcPr>
            <w:tcW w:w="2700" w:type="dxa"/>
            <w:tcBorders>
              <w:left w:val="single" w:sz="4" w:space="0" w:color="000000"/>
              <w:bottom w:val="single" w:sz="4" w:space="0" w:color="auto"/>
              <w:right w:val="single" w:sz="4" w:space="0" w:color="000000"/>
            </w:tcBorders>
            <w:shd w:val="clear" w:color="auto" w:fill="305496"/>
            <w:tcMar>
              <w:top w:w="0" w:type="dxa"/>
              <w:left w:w="70" w:type="dxa"/>
              <w:bottom w:w="0" w:type="dxa"/>
              <w:right w:w="70" w:type="dxa"/>
            </w:tcMar>
            <w:vAlign w:val="center"/>
          </w:tcPr>
          <w:p w:rsidR="009A2BCC" w:rsidRDefault="009A2BCC" w:rsidP="009A2BCC">
            <w:pPr>
              <w:pBdr>
                <w:top w:val="nil"/>
                <w:left w:val="nil"/>
                <w:bottom w:val="nil"/>
                <w:right w:val="nil"/>
                <w:between w:val="nil"/>
              </w:pBdr>
              <w:jc w:val="center"/>
              <w:rPr>
                <w:color w:val="000000"/>
              </w:rPr>
            </w:pPr>
            <w:r>
              <w:rPr>
                <w:rFonts w:ascii="Calibri" w:eastAsia="Calibri" w:hAnsi="Calibri" w:cs="Calibri"/>
                <w:b/>
                <w:color w:val="FFFFFF"/>
                <w:sz w:val="20"/>
                <w:szCs w:val="20"/>
              </w:rPr>
              <w:t>Producto</w:t>
            </w:r>
          </w:p>
        </w:tc>
        <w:tc>
          <w:tcPr>
            <w:tcW w:w="1620" w:type="dxa"/>
            <w:tcBorders>
              <w:top w:val="single" w:sz="4" w:space="0" w:color="000000"/>
              <w:left w:val="single" w:sz="4" w:space="0" w:color="000000"/>
              <w:bottom w:val="single" w:sz="4" w:space="0" w:color="auto"/>
              <w:right w:val="single" w:sz="4" w:space="0" w:color="000000"/>
            </w:tcBorders>
            <w:shd w:val="clear" w:color="auto" w:fill="305496"/>
            <w:tcMar>
              <w:top w:w="0" w:type="dxa"/>
              <w:left w:w="70" w:type="dxa"/>
              <w:bottom w:w="0" w:type="dxa"/>
              <w:right w:w="70" w:type="dxa"/>
            </w:tcMar>
            <w:vAlign w:val="center"/>
          </w:tcPr>
          <w:p w:rsidR="009A2BCC" w:rsidRDefault="009A2BCC" w:rsidP="009A2BCC">
            <w:pPr>
              <w:pBdr>
                <w:top w:val="nil"/>
                <w:left w:val="nil"/>
                <w:bottom w:val="nil"/>
                <w:right w:val="nil"/>
                <w:between w:val="nil"/>
              </w:pBdr>
              <w:jc w:val="center"/>
              <w:rPr>
                <w:color w:val="000000"/>
              </w:rPr>
            </w:pPr>
            <w:r>
              <w:rPr>
                <w:rFonts w:ascii="Calibri" w:eastAsia="Calibri" w:hAnsi="Calibri" w:cs="Calibri"/>
                <w:b/>
                <w:color w:val="FFFFFF"/>
                <w:sz w:val="20"/>
                <w:szCs w:val="20"/>
              </w:rPr>
              <w:t>Meta física 1er Trimestre 2023</w:t>
            </w:r>
          </w:p>
        </w:tc>
        <w:tc>
          <w:tcPr>
            <w:tcW w:w="1260" w:type="dxa"/>
            <w:tcBorders>
              <w:top w:val="single" w:sz="4" w:space="0" w:color="000000"/>
              <w:left w:val="single" w:sz="4" w:space="0" w:color="000000"/>
              <w:bottom w:val="single" w:sz="4" w:space="0" w:color="auto"/>
              <w:right w:val="single" w:sz="4" w:space="0" w:color="000000"/>
            </w:tcBorders>
            <w:shd w:val="clear" w:color="auto" w:fill="305496"/>
            <w:tcMar>
              <w:top w:w="0" w:type="dxa"/>
              <w:left w:w="70" w:type="dxa"/>
              <w:bottom w:w="0" w:type="dxa"/>
              <w:right w:w="70" w:type="dxa"/>
            </w:tcMar>
            <w:vAlign w:val="center"/>
          </w:tcPr>
          <w:p w:rsidR="009A2BCC" w:rsidRDefault="009A2BCC" w:rsidP="009A2BCC">
            <w:pPr>
              <w:pBdr>
                <w:top w:val="nil"/>
                <w:left w:val="nil"/>
                <w:bottom w:val="nil"/>
                <w:right w:val="nil"/>
                <w:between w:val="nil"/>
              </w:pBdr>
              <w:jc w:val="center"/>
              <w:rPr>
                <w:color w:val="000000"/>
              </w:rPr>
            </w:pPr>
            <w:r>
              <w:rPr>
                <w:rFonts w:ascii="Calibri" w:eastAsia="Calibri" w:hAnsi="Calibri" w:cs="Calibri"/>
                <w:b/>
                <w:color w:val="FFFFFF"/>
                <w:sz w:val="20"/>
                <w:szCs w:val="20"/>
              </w:rPr>
              <w:t>Ejecutado</w:t>
            </w:r>
          </w:p>
        </w:tc>
        <w:tc>
          <w:tcPr>
            <w:tcW w:w="1197" w:type="dxa"/>
            <w:tcBorders>
              <w:left w:val="single" w:sz="4" w:space="0" w:color="000000"/>
              <w:bottom w:val="single" w:sz="4" w:space="0" w:color="auto"/>
              <w:right w:val="single" w:sz="4" w:space="0" w:color="000000"/>
            </w:tcBorders>
            <w:shd w:val="clear" w:color="auto" w:fill="305496"/>
            <w:tcMar>
              <w:top w:w="0" w:type="dxa"/>
              <w:left w:w="70" w:type="dxa"/>
              <w:bottom w:w="0" w:type="dxa"/>
              <w:right w:w="70" w:type="dxa"/>
            </w:tcMar>
            <w:vAlign w:val="center"/>
          </w:tcPr>
          <w:p w:rsidR="009A2BCC" w:rsidRDefault="009A2BCC" w:rsidP="009A2BCC">
            <w:pPr>
              <w:pBdr>
                <w:top w:val="nil"/>
                <w:left w:val="nil"/>
                <w:bottom w:val="nil"/>
                <w:right w:val="nil"/>
                <w:between w:val="nil"/>
              </w:pBdr>
              <w:jc w:val="center"/>
              <w:rPr>
                <w:color w:val="000000"/>
              </w:rPr>
            </w:pPr>
            <w:r>
              <w:rPr>
                <w:rFonts w:ascii="Calibri" w:eastAsia="Calibri" w:hAnsi="Calibri" w:cs="Calibri"/>
                <w:b/>
                <w:color w:val="FFFFFF"/>
                <w:sz w:val="20"/>
                <w:szCs w:val="20"/>
              </w:rPr>
              <w:t>Avance del Producto</w:t>
            </w:r>
          </w:p>
        </w:tc>
      </w:tr>
      <w:tr w:rsidR="009A2BCC" w:rsidTr="009A2BCC">
        <w:trPr>
          <w:trHeight w:val="260"/>
          <w:jc w:val="center"/>
        </w:trPr>
        <w:tc>
          <w:tcPr>
            <w:tcW w:w="2515" w:type="dxa"/>
            <w:tcBorders>
              <w:top w:val="single" w:sz="4" w:space="0" w:color="auto"/>
              <w:left w:val="single" w:sz="4" w:space="0" w:color="auto"/>
              <w:right w:val="single" w:sz="4" w:space="0" w:color="auto"/>
            </w:tcBorders>
            <w:tcMar>
              <w:top w:w="0" w:type="dxa"/>
              <w:left w:w="70" w:type="dxa"/>
              <w:bottom w:w="0" w:type="dxa"/>
              <w:right w:w="70" w:type="dxa"/>
            </w:tcMar>
            <w:vAlign w:val="center"/>
          </w:tcPr>
          <w:p w:rsidR="009A2BCC" w:rsidRDefault="009A2BCC" w:rsidP="009A2BCC">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700" w:type="dxa"/>
            <w:vMerge w:val="restart"/>
            <w:tcBorders>
              <w:top w:val="single" w:sz="4" w:space="0" w:color="auto"/>
              <w:left w:val="single" w:sz="4" w:space="0" w:color="auto"/>
              <w:right w:val="single" w:sz="4" w:space="0" w:color="auto"/>
            </w:tcBorders>
            <w:tcMar>
              <w:top w:w="0" w:type="dxa"/>
              <w:left w:w="70" w:type="dxa"/>
              <w:bottom w:w="0" w:type="dxa"/>
              <w:right w:w="70" w:type="dxa"/>
            </w:tcMar>
            <w:vAlign w:val="center"/>
          </w:tcPr>
          <w:p w:rsidR="009A2BCC" w:rsidRDefault="009A2BCC" w:rsidP="009A2BCC">
            <w:pPr>
              <w:rPr>
                <w:rFonts w:ascii="Calibri" w:eastAsia="Calibri" w:hAnsi="Calibri" w:cs="Calibri"/>
                <w:color w:val="000000"/>
                <w:sz w:val="20"/>
                <w:szCs w:val="20"/>
              </w:rPr>
            </w:pPr>
            <w:r w:rsidRPr="005F2B0B">
              <w:rPr>
                <w:rFonts w:ascii="Calibri" w:eastAsia="Calibri" w:hAnsi="Calibri" w:cs="Calibri"/>
                <w:color w:val="000000"/>
                <w:sz w:val="20"/>
                <w:szCs w:val="20"/>
              </w:rPr>
              <w:t>Cumplimiento de los lineamientos para eficientizar la gestión de compras, el flujo de los procesos e identificar y prevenir riesgos del soborno.</w:t>
            </w:r>
          </w:p>
        </w:tc>
        <w:tc>
          <w:tcPr>
            <w:tcW w:w="16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A2BCC" w:rsidRDefault="009A2BCC" w:rsidP="009A2BCC">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25% de avance</w:t>
            </w:r>
            <w:r w:rsidRPr="005F2B0B">
              <w:rPr>
                <w:rFonts w:ascii="Calibri" w:eastAsia="Calibri" w:hAnsi="Calibri" w:cs="Calibri"/>
                <w:color w:val="000000"/>
                <w:sz w:val="20"/>
                <w:szCs w:val="20"/>
              </w:rPr>
              <w:t xml:space="preserve"> Aplicación de la Debida Diligencia de los procesos de compras y contrataciones</w:t>
            </w:r>
          </w:p>
        </w:tc>
        <w:tc>
          <w:tcPr>
            <w:tcW w:w="1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A2BCC" w:rsidRDefault="009A2BCC" w:rsidP="009A2BCC">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0% de avance</w:t>
            </w:r>
          </w:p>
        </w:tc>
        <w:tc>
          <w:tcPr>
            <w:tcW w:w="119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A2BCC" w:rsidRDefault="009A2BCC" w:rsidP="009A2BCC">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0%</w:t>
            </w:r>
          </w:p>
        </w:tc>
      </w:tr>
      <w:tr w:rsidR="009A2BCC" w:rsidTr="00810EF1">
        <w:trPr>
          <w:trHeight w:val="260"/>
          <w:jc w:val="center"/>
        </w:trPr>
        <w:tc>
          <w:tcPr>
            <w:tcW w:w="2515" w:type="dxa"/>
            <w:tcBorders>
              <w:left w:val="single" w:sz="4" w:space="0" w:color="auto"/>
              <w:bottom w:val="single" w:sz="4" w:space="0" w:color="auto"/>
              <w:right w:val="single" w:sz="4" w:space="0" w:color="auto"/>
            </w:tcBorders>
            <w:tcMar>
              <w:top w:w="0" w:type="dxa"/>
              <w:left w:w="70" w:type="dxa"/>
              <w:bottom w:w="0" w:type="dxa"/>
              <w:right w:w="70" w:type="dxa"/>
            </w:tcMar>
            <w:vAlign w:val="center"/>
          </w:tcPr>
          <w:p w:rsidR="009A2BCC" w:rsidRDefault="009A2BCC" w:rsidP="009A2BCC">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700" w:type="dxa"/>
            <w:vMerge/>
            <w:tcBorders>
              <w:left w:val="single" w:sz="4" w:space="0" w:color="auto"/>
              <w:bottom w:val="single" w:sz="4" w:space="0" w:color="auto"/>
              <w:right w:val="single" w:sz="4" w:space="0" w:color="auto"/>
            </w:tcBorders>
            <w:tcMar>
              <w:top w:w="0" w:type="dxa"/>
              <w:left w:w="70" w:type="dxa"/>
              <w:bottom w:w="0" w:type="dxa"/>
              <w:right w:w="70" w:type="dxa"/>
            </w:tcMar>
            <w:vAlign w:val="center"/>
          </w:tcPr>
          <w:p w:rsidR="009A2BCC" w:rsidRPr="005F2B0B" w:rsidRDefault="009A2BCC" w:rsidP="009A2BCC">
            <w:pPr>
              <w:rPr>
                <w:rFonts w:ascii="Calibri" w:eastAsia="Calibri" w:hAnsi="Calibri" w:cs="Calibri"/>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A2BCC" w:rsidRDefault="009A2BCC" w:rsidP="009A2BCC">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25% </w:t>
            </w:r>
            <w:r w:rsidRPr="005F2B0B">
              <w:rPr>
                <w:rFonts w:ascii="Calibri" w:eastAsia="Calibri" w:hAnsi="Calibri" w:cs="Calibri"/>
                <w:color w:val="000000"/>
                <w:sz w:val="20"/>
                <w:szCs w:val="20"/>
              </w:rPr>
              <w:t>de avance Aplicación de los formularios de controles para socios de negocios</w:t>
            </w:r>
          </w:p>
        </w:tc>
        <w:tc>
          <w:tcPr>
            <w:tcW w:w="1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A2BCC" w:rsidRDefault="009A2BCC" w:rsidP="009A2BCC">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0% de avance</w:t>
            </w:r>
          </w:p>
        </w:tc>
        <w:tc>
          <w:tcPr>
            <w:tcW w:w="119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A2BCC" w:rsidRDefault="009A2BCC" w:rsidP="009A2BCC">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0%</w:t>
            </w:r>
          </w:p>
        </w:tc>
      </w:tr>
      <w:tr w:rsidR="009A2BCC" w:rsidTr="00810EF1">
        <w:trPr>
          <w:trHeight w:val="260"/>
          <w:jc w:val="center"/>
        </w:trPr>
        <w:tc>
          <w:tcPr>
            <w:tcW w:w="2515" w:type="dxa"/>
            <w:vMerge w:val="restart"/>
            <w:tcBorders>
              <w:top w:val="single" w:sz="4" w:space="0" w:color="auto"/>
              <w:left w:val="single" w:sz="4" w:space="0" w:color="auto"/>
              <w:right w:val="single" w:sz="4" w:space="0" w:color="auto"/>
            </w:tcBorders>
            <w:tcMar>
              <w:top w:w="0" w:type="dxa"/>
              <w:left w:w="70" w:type="dxa"/>
              <w:bottom w:w="0" w:type="dxa"/>
              <w:right w:w="70" w:type="dxa"/>
            </w:tcMar>
            <w:vAlign w:val="center"/>
          </w:tcPr>
          <w:p w:rsidR="009A2BCC" w:rsidRDefault="009A2BCC" w:rsidP="009A2BCC">
            <w:pPr>
              <w:widowControl w:val="0"/>
              <w:pBdr>
                <w:top w:val="nil"/>
                <w:left w:val="nil"/>
                <w:bottom w:val="nil"/>
                <w:right w:val="nil"/>
                <w:between w:val="nil"/>
              </w:pBdr>
              <w:spacing w:line="276" w:lineRule="auto"/>
              <w:rPr>
                <w:rFonts w:ascii="Calibri" w:eastAsia="Calibri" w:hAnsi="Calibri" w:cs="Calibri"/>
                <w:color w:val="000000"/>
                <w:sz w:val="20"/>
                <w:szCs w:val="20"/>
              </w:rPr>
            </w:pPr>
            <w:r>
              <w:rPr>
                <w:rFonts w:ascii="Calibri" w:eastAsia="Calibri" w:hAnsi="Calibri" w:cs="Calibri"/>
                <w:color w:val="000000"/>
                <w:sz w:val="20"/>
                <w:szCs w:val="20"/>
              </w:rPr>
              <w:t>OE 4: Lograr la Sostenibilidad Financiera de la Institución</w:t>
            </w:r>
          </w:p>
        </w:tc>
        <w:tc>
          <w:tcPr>
            <w:tcW w:w="2700" w:type="dxa"/>
            <w:vMerge w:val="restart"/>
            <w:tcBorders>
              <w:top w:val="single" w:sz="4" w:space="0" w:color="auto"/>
              <w:left w:val="single" w:sz="4" w:space="0" w:color="auto"/>
              <w:right w:val="single" w:sz="4" w:space="0" w:color="auto"/>
            </w:tcBorders>
            <w:tcMar>
              <w:top w:w="0" w:type="dxa"/>
              <w:left w:w="70" w:type="dxa"/>
              <w:bottom w:w="0" w:type="dxa"/>
              <w:right w:w="70" w:type="dxa"/>
            </w:tcMar>
            <w:vAlign w:val="center"/>
          </w:tcPr>
          <w:p w:rsidR="009A2BCC" w:rsidRPr="005F2B0B" w:rsidRDefault="009A2BCC" w:rsidP="009A2BCC">
            <w:pPr>
              <w:rPr>
                <w:rFonts w:ascii="Calibri" w:eastAsia="Calibri" w:hAnsi="Calibri" w:cs="Calibri"/>
                <w:color w:val="000000"/>
                <w:sz w:val="20"/>
                <w:szCs w:val="20"/>
              </w:rPr>
            </w:pPr>
            <w:r w:rsidRPr="005F2B0B">
              <w:rPr>
                <w:rFonts w:ascii="Calibri" w:eastAsia="Calibri" w:hAnsi="Calibri" w:cs="Calibri"/>
                <w:color w:val="000000"/>
                <w:sz w:val="20"/>
                <w:szCs w:val="20"/>
              </w:rPr>
              <w:t>Programa de optimización de la gestión de Transporte Implementado</w:t>
            </w:r>
          </w:p>
        </w:tc>
        <w:tc>
          <w:tcPr>
            <w:tcW w:w="16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A2BCC" w:rsidRDefault="009A2BCC" w:rsidP="009A2BCC">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3 </w:t>
            </w:r>
            <w:r w:rsidRPr="005F2B0B">
              <w:rPr>
                <w:rFonts w:ascii="Calibri" w:eastAsia="Calibri" w:hAnsi="Calibri" w:cs="Calibri"/>
                <w:color w:val="000000"/>
                <w:sz w:val="20"/>
                <w:szCs w:val="20"/>
              </w:rPr>
              <w:t>plantillas de programación de viajes elaboradas</w:t>
            </w:r>
          </w:p>
        </w:tc>
        <w:tc>
          <w:tcPr>
            <w:tcW w:w="1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A2BCC" w:rsidRDefault="009A2BCC" w:rsidP="009A2BCC">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     0 </w:t>
            </w:r>
            <w:proofErr w:type="spellStart"/>
            <w:r>
              <w:rPr>
                <w:rFonts w:ascii="Calibri" w:eastAsia="Calibri" w:hAnsi="Calibri" w:cs="Calibri"/>
                <w:color w:val="000000"/>
                <w:sz w:val="20"/>
                <w:szCs w:val="20"/>
              </w:rPr>
              <w:t>ud</w:t>
            </w:r>
            <w:proofErr w:type="spellEnd"/>
          </w:p>
        </w:tc>
        <w:tc>
          <w:tcPr>
            <w:tcW w:w="119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A2BCC" w:rsidRDefault="009A2BCC" w:rsidP="009A2BCC">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0%</w:t>
            </w:r>
          </w:p>
        </w:tc>
      </w:tr>
      <w:tr w:rsidR="009A2BCC" w:rsidTr="00810EF1">
        <w:trPr>
          <w:trHeight w:val="260"/>
          <w:jc w:val="center"/>
        </w:trPr>
        <w:tc>
          <w:tcPr>
            <w:tcW w:w="2515" w:type="dxa"/>
            <w:vMerge/>
            <w:tcBorders>
              <w:left w:val="single" w:sz="4" w:space="0" w:color="auto"/>
              <w:right w:val="single" w:sz="4" w:space="0" w:color="auto"/>
            </w:tcBorders>
            <w:tcMar>
              <w:top w:w="0" w:type="dxa"/>
              <w:left w:w="70" w:type="dxa"/>
              <w:bottom w:w="0" w:type="dxa"/>
              <w:right w:w="70" w:type="dxa"/>
            </w:tcMar>
            <w:vAlign w:val="center"/>
          </w:tcPr>
          <w:p w:rsidR="009A2BCC" w:rsidRDefault="009A2BCC" w:rsidP="009A2BCC">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700" w:type="dxa"/>
            <w:vMerge/>
            <w:tcBorders>
              <w:left w:val="single" w:sz="4" w:space="0" w:color="auto"/>
              <w:right w:val="single" w:sz="4" w:space="0" w:color="auto"/>
            </w:tcBorders>
            <w:tcMar>
              <w:top w:w="0" w:type="dxa"/>
              <w:left w:w="70" w:type="dxa"/>
              <w:bottom w:w="0" w:type="dxa"/>
              <w:right w:w="70" w:type="dxa"/>
            </w:tcMar>
            <w:vAlign w:val="center"/>
          </w:tcPr>
          <w:p w:rsidR="009A2BCC" w:rsidRPr="005F2B0B" w:rsidRDefault="009A2BCC" w:rsidP="009A2BCC">
            <w:pPr>
              <w:rPr>
                <w:rFonts w:ascii="Calibri" w:eastAsia="Calibri" w:hAnsi="Calibri" w:cs="Calibri"/>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A2BCC" w:rsidRDefault="009A2BCC" w:rsidP="009A2BCC">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3 </w:t>
            </w:r>
            <w:r w:rsidRPr="005F2B0B">
              <w:rPr>
                <w:rFonts w:ascii="Calibri" w:eastAsia="Calibri" w:hAnsi="Calibri" w:cs="Calibri"/>
                <w:color w:val="000000"/>
                <w:sz w:val="20"/>
                <w:szCs w:val="20"/>
              </w:rPr>
              <w:t>reportes de disponibilidad de choferes elaboradas</w:t>
            </w:r>
          </w:p>
        </w:tc>
        <w:tc>
          <w:tcPr>
            <w:tcW w:w="1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A2BCC" w:rsidRDefault="009A2BCC" w:rsidP="009A2BCC">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     0 </w:t>
            </w:r>
            <w:proofErr w:type="spellStart"/>
            <w:r>
              <w:rPr>
                <w:rFonts w:ascii="Calibri" w:eastAsia="Calibri" w:hAnsi="Calibri" w:cs="Calibri"/>
                <w:color w:val="000000"/>
                <w:sz w:val="20"/>
                <w:szCs w:val="20"/>
              </w:rPr>
              <w:t>ud</w:t>
            </w:r>
            <w:proofErr w:type="spellEnd"/>
          </w:p>
        </w:tc>
        <w:tc>
          <w:tcPr>
            <w:tcW w:w="119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A2BCC" w:rsidRDefault="009A2BCC" w:rsidP="009A2BCC">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0%</w:t>
            </w:r>
          </w:p>
        </w:tc>
      </w:tr>
      <w:tr w:rsidR="009A2BCC" w:rsidTr="00810EF1">
        <w:trPr>
          <w:trHeight w:val="260"/>
          <w:jc w:val="center"/>
        </w:trPr>
        <w:tc>
          <w:tcPr>
            <w:tcW w:w="2515" w:type="dxa"/>
            <w:vMerge/>
            <w:tcBorders>
              <w:left w:val="single" w:sz="4" w:space="0" w:color="auto"/>
              <w:right w:val="single" w:sz="4" w:space="0" w:color="auto"/>
            </w:tcBorders>
            <w:tcMar>
              <w:top w:w="0" w:type="dxa"/>
              <w:left w:w="70" w:type="dxa"/>
              <w:bottom w:w="0" w:type="dxa"/>
              <w:right w:w="70" w:type="dxa"/>
            </w:tcMar>
            <w:vAlign w:val="center"/>
          </w:tcPr>
          <w:p w:rsidR="009A2BCC" w:rsidRDefault="009A2BCC" w:rsidP="009A2BCC">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700" w:type="dxa"/>
            <w:vMerge/>
            <w:tcBorders>
              <w:left w:val="single" w:sz="4" w:space="0" w:color="auto"/>
              <w:right w:val="single" w:sz="4" w:space="0" w:color="auto"/>
            </w:tcBorders>
            <w:tcMar>
              <w:top w:w="0" w:type="dxa"/>
              <w:left w:w="70" w:type="dxa"/>
              <w:bottom w:w="0" w:type="dxa"/>
              <w:right w:w="70" w:type="dxa"/>
            </w:tcMar>
            <w:vAlign w:val="center"/>
          </w:tcPr>
          <w:p w:rsidR="009A2BCC" w:rsidRPr="005F2B0B" w:rsidRDefault="009A2BCC" w:rsidP="009A2BCC">
            <w:pPr>
              <w:rPr>
                <w:rFonts w:ascii="Calibri" w:eastAsia="Calibri" w:hAnsi="Calibri" w:cs="Calibri"/>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A2BCC" w:rsidRDefault="009A2BCC" w:rsidP="009A2BCC">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2100 </w:t>
            </w:r>
            <w:r w:rsidRPr="005F2B0B">
              <w:rPr>
                <w:rFonts w:ascii="Calibri" w:eastAsia="Calibri" w:hAnsi="Calibri" w:cs="Calibri"/>
                <w:color w:val="000000"/>
                <w:sz w:val="20"/>
                <w:szCs w:val="20"/>
              </w:rPr>
              <w:t>Certificaciones de carta de ruta elaboradas</w:t>
            </w:r>
          </w:p>
        </w:tc>
        <w:tc>
          <w:tcPr>
            <w:tcW w:w="1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A2BCC" w:rsidRDefault="009A2BCC" w:rsidP="009A2BCC">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     0 </w:t>
            </w:r>
            <w:proofErr w:type="spellStart"/>
            <w:r>
              <w:rPr>
                <w:rFonts w:ascii="Calibri" w:eastAsia="Calibri" w:hAnsi="Calibri" w:cs="Calibri"/>
                <w:color w:val="000000"/>
                <w:sz w:val="20"/>
                <w:szCs w:val="20"/>
              </w:rPr>
              <w:t>ud</w:t>
            </w:r>
            <w:proofErr w:type="spellEnd"/>
          </w:p>
        </w:tc>
        <w:tc>
          <w:tcPr>
            <w:tcW w:w="119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A2BCC" w:rsidRDefault="009A2BCC" w:rsidP="009A2BCC">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0%</w:t>
            </w:r>
          </w:p>
        </w:tc>
      </w:tr>
      <w:tr w:rsidR="009A2BCC" w:rsidTr="00810EF1">
        <w:trPr>
          <w:trHeight w:val="260"/>
          <w:jc w:val="center"/>
        </w:trPr>
        <w:tc>
          <w:tcPr>
            <w:tcW w:w="2515" w:type="dxa"/>
            <w:vMerge/>
            <w:tcBorders>
              <w:left w:val="single" w:sz="4" w:space="0" w:color="auto"/>
              <w:right w:val="single" w:sz="4" w:space="0" w:color="auto"/>
            </w:tcBorders>
            <w:tcMar>
              <w:top w:w="0" w:type="dxa"/>
              <w:left w:w="70" w:type="dxa"/>
              <w:bottom w:w="0" w:type="dxa"/>
              <w:right w:w="70" w:type="dxa"/>
            </w:tcMar>
            <w:vAlign w:val="center"/>
          </w:tcPr>
          <w:p w:rsidR="009A2BCC" w:rsidRDefault="009A2BCC" w:rsidP="009A2BCC">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700" w:type="dxa"/>
            <w:vMerge/>
            <w:tcBorders>
              <w:left w:val="single" w:sz="4" w:space="0" w:color="auto"/>
              <w:bottom w:val="single" w:sz="4" w:space="0" w:color="auto"/>
              <w:right w:val="single" w:sz="4" w:space="0" w:color="auto"/>
            </w:tcBorders>
            <w:tcMar>
              <w:top w:w="0" w:type="dxa"/>
              <w:left w:w="70" w:type="dxa"/>
              <w:bottom w:w="0" w:type="dxa"/>
              <w:right w:w="70" w:type="dxa"/>
            </w:tcMar>
            <w:vAlign w:val="center"/>
          </w:tcPr>
          <w:p w:rsidR="009A2BCC" w:rsidRPr="005F2B0B" w:rsidRDefault="009A2BCC" w:rsidP="009A2BCC">
            <w:pPr>
              <w:rPr>
                <w:rFonts w:ascii="Calibri" w:eastAsia="Calibri" w:hAnsi="Calibri" w:cs="Calibri"/>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A2BCC" w:rsidRDefault="009A2BCC" w:rsidP="009A2BCC">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 1 </w:t>
            </w:r>
            <w:r w:rsidRPr="00817381">
              <w:rPr>
                <w:rFonts w:ascii="Calibri" w:eastAsia="Calibri" w:hAnsi="Calibri" w:cs="Calibri"/>
                <w:color w:val="000000"/>
                <w:sz w:val="20"/>
                <w:szCs w:val="20"/>
              </w:rPr>
              <w:t>reportes elaborados de Seguimiento de accidentes de vehículos de motor</w:t>
            </w:r>
          </w:p>
        </w:tc>
        <w:tc>
          <w:tcPr>
            <w:tcW w:w="1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A2BCC" w:rsidRDefault="009A2BCC" w:rsidP="009A2BCC">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     0 </w:t>
            </w:r>
            <w:proofErr w:type="spellStart"/>
            <w:r>
              <w:rPr>
                <w:rFonts w:ascii="Calibri" w:eastAsia="Calibri" w:hAnsi="Calibri" w:cs="Calibri"/>
                <w:color w:val="000000"/>
                <w:sz w:val="20"/>
                <w:szCs w:val="20"/>
              </w:rPr>
              <w:t>ud</w:t>
            </w:r>
            <w:proofErr w:type="spellEnd"/>
          </w:p>
        </w:tc>
        <w:tc>
          <w:tcPr>
            <w:tcW w:w="119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A2BCC" w:rsidRDefault="009A2BCC" w:rsidP="009A2BCC">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0%</w:t>
            </w:r>
          </w:p>
        </w:tc>
      </w:tr>
      <w:tr w:rsidR="009A2BCC" w:rsidTr="00810EF1">
        <w:trPr>
          <w:trHeight w:val="260"/>
          <w:jc w:val="center"/>
        </w:trPr>
        <w:tc>
          <w:tcPr>
            <w:tcW w:w="2515" w:type="dxa"/>
            <w:vMerge/>
            <w:tcBorders>
              <w:left w:val="single" w:sz="4" w:space="0" w:color="auto"/>
              <w:right w:val="single" w:sz="4" w:space="0" w:color="auto"/>
            </w:tcBorders>
            <w:tcMar>
              <w:top w:w="0" w:type="dxa"/>
              <w:left w:w="70" w:type="dxa"/>
              <w:bottom w:w="0" w:type="dxa"/>
              <w:right w:w="70" w:type="dxa"/>
            </w:tcMar>
            <w:vAlign w:val="center"/>
          </w:tcPr>
          <w:p w:rsidR="009A2BCC" w:rsidRDefault="009A2BCC" w:rsidP="009A2BCC">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700" w:type="dxa"/>
            <w:vMerge w:val="restart"/>
            <w:tcBorders>
              <w:top w:val="single" w:sz="4" w:space="0" w:color="auto"/>
              <w:left w:val="single" w:sz="4" w:space="0" w:color="auto"/>
              <w:right w:val="single" w:sz="4" w:space="0" w:color="auto"/>
            </w:tcBorders>
            <w:tcMar>
              <w:top w:w="0" w:type="dxa"/>
              <w:left w:w="70" w:type="dxa"/>
              <w:bottom w:w="0" w:type="dxa"/>
              <w:right w:w="70" w:type="dxa"/>
            </w:tcMar>
            <w:vAlign w:val="center"/>
          </w:tcPr>
          <w:p w:rsidR="009A2BCC" w:rsidRPr="005F2B0B" w:rsidRDefault="009A2BCC" w:rsidP="009A2BCC">
            <w:pPr>
              <w:rPr>
                <w:rFonts w:ascii="Calibri" w:eastAsia="Calibri" w:hAnsi="Calibri" w:cs="Calibri"/>
                <w:color w:val="000000"/>
                <w:sz w:val="20"/>
                <w:szCs w:val="20"/>
              </w:rPr>
            </w:pPr>
            <w:r w:rsidRPr="006510B7">
              <w:rPr>
                <w:rFonts w:ascii="Calibri" w:eastAsia="Calibri" w:hAnsi="Calibri" w:cs="Calibri"/>
                <w:color w:val="000000"/>
                <w:sz w:val="20"/>
                <w:szCs w:val="20"/>
              </w:rPr>
              <w:t>Programa de Mantenimiento para el buen estado de la Flotilla de</w:t>
            </w:r>
            <w:bookmarkStart w:id="49" w:name="_GoBack"/>
            <w:bookmarkEnd w:id="49"/>
            <w:r w:rsidRPr="006510B7">
              <w:rPr>
                <w:rFonts w:ascii="Calibri" w:eastAsia="Calibri" w:hAnsi="Calibri" w:cs="Calibri"/>
                <w:color w:val="000000"/>
                <w:sz w:val="20"/>
                <w:szCs w:val="20"/>
              </w:rPr>
              <w:t xml:space="preserve"> la Institución realizado</w:t>
            </w:r>
          </w:p>
        </w:tc>
        <w:tc>
          <w:tcPr>
            <w:tcW w:w="16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A2BCC" w:rsidRDefault="009A2BCC" w:rsidP="009A2BCC">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 I</w:t>
            </w:r>
            <w:r w:rsidRPr="00817381">
              <w:rPr>
                <w:rFonts w:ascii="Calibri" w:eastAsia="Calibri" w:hAnsi="Calibri" w:cs="Calibri"/>
                <w:color w:val="000000"/>
                <w:sz w:val="20"/>
                <w:szCs w:val="20"/>
              </w:rPr>
              <w:t>nventarios de piezas y equipos, elaborados</w:t>
            </w:r>
          </w:p>
        </w:tc>
        <w:tc>
          <w:tcPr>
            <w:tcW w:w="1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A2BCC" w:rsidRDefault="009A2BCC" w:rsidP="009A2BCC">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     0 </w:t>
            </w:r>
            <w:proofErr w:type="spellStart"/>
            <w:r>
              <w:rPr>
                <w:rFonts w:ascii="Calibri" w:eastAsia="Calibri" w:hAnsi="Calibri" w:cs="Calibri"/>
                <w:color w:val="000000"/>
                <w:sz w:val="20"/>
                <w:szCs w:val="20"/>
              </w:rPr>
              <w:t>ud</w:t>
            </w:r>
            <w:proofErr w:type="spellEnd"/>
          </w:p>
        </w:tc>
        <w:tc>
          <w:tcPr>
            <w:tcW w:w="119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A2BCC" w:rsidRDefault="009A2BCC" w:rsidP="009A2BCC">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0%</w:t>
            </w:r>
          </w:p>
        </w:tc>
      </w:tr>
      <w:tr w:rsidR="009A2BCC" w:rsidTr="00810EF1">
        <w:trPr>
          <w:trHeight w:val="260"/>
          <w:jc w:val="center"/>
        </w:trPr>
        <w:tc>
          <w:tcPr>
            <w:tcW w:w="2515" w:type="dxa"/>
            <w:vMerge/>
            <w:tcBorders>
              <w:left w:val="single" w:sz="4" w:space="0" w:color="auto"/>
              <w:right w:val="single" w:sz="4" w:space="0" w:color="auto"/>
            </w:tcBorders>
            <w:tcMar>
              <w:top w:w="0" w:type="dxa"/>
              <w:left w:w="70" w:type="dxa"/>
              <w:bottom w:w="0" w:type="dxa"/>
              <w:right w:w="70" w:type="dxa"/>
            </w:tcMar>
            <w:vAlign w:val="center"/>
          </w:tcPr>
          <w:p w:rsidR="009A2BCC" w:rsidRDefault="009A2BCC" w:rsidP="009A2BCC">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700" w:type="dxa"/>
            <w:vMerge/>
            <w:tcBorders>
              <w:left w:val="single" w:sz="4" w:space="0" w:color="auto"/>
              <w:right w:val="single" w:sz="4" w:space="0" w:color="auto"/>
            </w:tcBorders>
            <w:tcMar>
              <w:top w:w="0" w:type="dxa"/>
              <w:left w:w="70" w:type="dxa"/>
              <w:bottom w:w="0" w:type="dxa"/>
              <w:right w:w="70" w:type="dxa"/>
            </w:tcMar>
            <w:vAlign w:val="center"/>
          </w:tcPr>
          <w:p w:rsidR="009A2BCC" w:rsidRPr="005F2B0B" w:rsidRDefault="009A2BCC" w:rsidP="009A2BCC">
            <w:pPr>
              <w:rPr>
                <w:rFonts w:ascii="Calibri" w:eastAsia="Calibri" w:hAnsi="Calibri" w:cs="Calibri"/>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A2BCC" w:rsidRDefault="009A2BCC" w:rsidP="009A2BCC">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1 inspección </w:t>
            </w:r>
            <w:r w:rsidRPr="00817381">
              <w:rPr>
                <w:rFonts w:ascii="Calibri" w:eastAsia="Calibri" w:hAnsi="Calibri" w:cs="Calibri"/>
                <w:color w:val="000000"/>
                <w:sz w:val="20"/>
                <w:szCs w:val="20"/>
              </w:rPr>
              <w:t xml:space="preserve"> de los equipos de motor realizadas</w:t>
            </w:r>
          </w:p>
        </w:tc>
        <w:tc>
          <w:tcPr>
            <w:tcW w:w="1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A2BCC" w:rsidRDefault="009A2BCC" w:rsidP="009A2BCC">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     0 </w:t>
            </w:r>
            <w:proofErr w:type="spellStart"/>
            <w:r>
              <w:rPr>
                <w:rFonts w:ascii="Calibri" w:eastAsia="Calibri" w:hAnsi="Calibri" w:cs="Calibri"/>
                <w:color w:val="000000"/>
                <w:sz w:val="20"/>
                <w:szCs w:val="20"/>
              </w:rPr>
              <w:t>ud</w:t>
            </w:r>
            <w:proofErr w:type="spellEnd"/>
          </w:p>
        </w:tc>
        <w:tc>
          <w:tcPr>
            <w:tcW w:w="119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A2BCC" w:rsidRDefault="009A2BCC" w:rsidP="009A2BCC">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0%</w:t>
            </w:r>
          </w:p>
        </w:tc>
      </w:tr>
      <w:tr w:rsidR="009A2BCC" w:rsidTr="00810EF1">
        <w:trPr>
          <w:trHeight w:val="260"/>
          <w:jc w:val="center"/>
        </w:trPr>
        <w:tc>
          <w:tcPr>
            <w:tcW w:w="2515" w:type="dxa"/>
            <w:vMerge/>
            <w:tcBorders>
              <w:left w:val="single" w:sz="4" w:space="0" w:color="auto"/>
              <w:right w:val="single" w:sz="4" w:space="0" w:color="auto"/>
            </w:tcBorders>
            <w:tcMar>
              <w:top w:w="0" w:type="dxa"/>
              <w:left w:w="70" w:type="dxa"/>
              <w:bottom w:w="0" w:type="dxa"/>
              <w:right w:w="70" w:type="dxa"/>
            </w:tcMar>
            <w:vAlign w:val="center"/>
          </w:tcPr>
          <w:p w:rsidR="009A2BCC" w:rsidRDefault="009A2BCC" w:rsidP="009A2BCC">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700" w:type="dxa"/>
            <w:vMerge/>
            <w:tcBorders>
              <w:left w:val="single" w:sz="4" w:space="0" w:color="auto"/>
              <w:right w:val="single" w:sz="4" w:space="0" w:color="auto"/>
            </w:tcBorders>
            <w:tcMar>
              <w:top w:w="0" w:type="dxa"/>
              <w:left w:w="70" w:type="dxa"/>
              <w:bottom w:w="0" w:type="dxa"/>
              <w:right w:w="70" w:type="dxa"/>
            </w:tcMar>
            <w:vAlign w:val="center"/>
          </w:tcPr>
          <w:p w:rsidR="009A2BCC" w:rsidRPr="005F2B0B" w:rsidRDefault="009A2BCC" w:rsidP="009A2BCC">
            <w:pPr>
              <w:rPr>
                <w:rFonts w:ascii="Calibri" w:eastAsia="Calibri" w:hAnsi="Calibri" w:cs="Calibri"/>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A2BCC" w:rsidRDefault="009A2BCC" w:rsidP="009A2BCC">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 reporte</w:t>
            </w:r>
            <w:r w:rsidRPr="006510B7">
              <w:rPr>
                <w:rFonts w:ascii="Calibri" w:eastAsia="Calibri" w:hAnsi="Calibri" w:cs="Calibri"/>
                <w:color w:val="000000"/>
                <w:sz w:val="20"/>
                <w:szCs w:val="20"/>
              </w:rPr>
              <w:t xml:space="preserve"> de mantenimiento de vehículos, elaborados</w:t>
            </w:r>
          </w:p>
        </w:tc>
        <w:tc>
          <w:tcPr>
            <w:tcW w:w="1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A2BCC" w:rsidRDefault="009A2BCC" w:rsidP="009A2BCC">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     0 </w:t>
            </w:r>
            <w:proofErr w:type="spellStart"/>
            <w:r>
              <w:rPr>
                <w:rFonts w:ascii="Calibri" w:eastAsia="Calibri" w:hAnsi="Calibri" w:cs="Calibri"/>
                <w:color w:val="000000"/>
                <w:sz w:val="20"/>
                <w:szCs w:val="20"/>
              </w:rPr>
              <w:t>ud</w:t>
            </w:r>
            <w:proofErr w:type="spellEnd"/>
          </w:p>
        </w:tc>
        <w:tc>
          <w:tcPr>
            <w:tcW w:w="119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A2BCC" w:rsidRDefault="009A2BCC" w:rsidP="009A2BCC">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0%</w:t>
            </w:r>
          </w:p>
        </w:tc>
      </w:tr>
      <w:tr w:rsidR="009A2BCC" w:rsidTr="00810EF1">
        <w:trPr>
          <w:trHeight w:val="260"/>
          <w:jc w:val="center"/>
        </w:trPr>
        <w:tc>
          <w:tcPr>
            <w:tcW w:w="2515" w:type="dxa"/>
            <w:vMerge/>
            <w:tcBorders>
              <w:left w:val="single" w:sz="4" w:space="0" w:color="auto"/>
              <w:bottom w:val="single" w:sz="4" w:space="0" w:color="auto"/>
              <w:right w:val="single" w:sz="4" w:space="0" w:color="auto"/>
            </w:tcBorders>
            <w:tcMar>
              <w:top w:w="0" w:type="dxa"/>
              <w:left w:w="70" w:type="dxa"/>
              <w:bottom w:w="0" w:type="dxa"/>
              <w:right w:w="70" w:type="dxa"/>
            </w:tcMar>
            <w:vAlign w:val="center"/>
          </w:tcPr>
          <w:p w:rsidR="009A2BCC" w:rsidRDefault="009A2BCC" w:rsidP="009A2BCC">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700" w:type="dxa"/>
            <w:vMerge/>
            <w:tcBorders>
              <w:left w:val="single" w:sz="4" w:space="0" w:color="auto"/>
              <w:bottom w:val="single" w:sz="4" w:space="0" w:color="auto"/>
              <w:right w:val="single" w:sz="4" w:space="0" w:color="auto"/>
            </w:tcBorders>
            <w:tcMar>
              <w:top w:w="0" w:type="dxa"/>
              <w:left w:w="70" w:type="dxa"/>
              <w:bottom w:w="0" w:type="dxa"/>
              <w:right w:w="70" w:type="dxa"/>
            </w:tcMar>
            <w:vAlign w:val="center"/>
          </w:tcPr>
          <w:p w:rsidR="009A2BCC" w:rsidRPr="005F2B0B" w:rsidRDefault="009A2BCC" w:rsidP="009A2BCC">
            <w:pPr>
              <w:rPr>
                <w:rFonts w:ascii="Calibri" w:eastAsia="Calibri" w:hAnsi="Calibri" w:cs="Calibri"/>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A2BCC" w:rsidRDefault="009A2BCC" w:rsidP="009A2BCC">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 reporte</w:t>
            </w:r>
            <w:r w:rsidRPr="006510B7">
              <w:rPr>
                <w:rFonts w:ascii="Calibri" w:eastAsia="Calibri" w:hAnsi="Calibri" w:cs="Calibri"/>
                <w:color w:val="000000"/>
                <w:sz w:val="20"/>
                <w:szCs w:val="20"/>
              </w:rPr>
              <w:t xml:space="preserve"> de despachos realizados</w:t>
            </w:r>
          </w:p>
        </w:tc>
        <w:tc>
          <w:tcPr>
            <w:tcW w:w="1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A2BCC" w:rsidRDefault="009A2BCC" w:rsidP="009A2BCC">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     0 </w:t>
            </w:r>
            <w:proofErr w:type="spellStart"/>
            <w:r>
              <w:rPr>
                <w:rFonts w:ascii="Calibri" w:eastAsia="Calibri" w:hAnsi="Calibri" w:cs="Calibri"/>
                <w:color w:val="000000"/>
                <w:sz w:val="20"/>
                <w:szCs w:val="20"/>
              </w:rPr>
              <w:t>ud</w:t>
            </w:r>
            <w:proofErr w:type="spellEnd"/>
          </w:p>
        </w:tc>
        <w:tc>
          <w:tcPr>
            <w:tcW w:w="119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A2BCC" w:rsidRDefault="009A2BCC" w:rsidP="009A2BCC">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0%</w:t>
            </w:r>
          </w:p>
        </w:tc>
      </w:tr>
    </w:tbl>
    <w:p w:rsidR="007874A0" w:rsidRDefault="007874A0">
      <w:pPr>
        <w:pBdr>
          <w:top w:val="nil"/>
          <w:left w:val="nil"/>
          <w:bottom w:val="nil"/>
          <w:right w:val="nil"/>
          <w:between w:val="nil"/>
        </w:pBdr>
        <w:tabs>
          <w:tab w:val="left" w:pos="3402"/>
          <w:tab w:val="left" w:pos="3969"/>
        </w:tabs>
        <w:spacing w:line="360" w:lineRule="auto"/>
      </w:pPr>
    </w:p>
    <w:p w:rsidR="00A60628" w:rsidRDefault="00A60628">
      <w:pPr>
        <w:pBdr>
          <w:top w:val="nil"/>
          <w:left w:val="nil"/>
          <w:bottom w:val="nil"/>
          <w:right w:val="nil"/>
          <w:between w:val="nil"/>
        </w:pBdr>
        <w:tabs>
          <w:tab w:val="left" w:pos="3402"/>
          <w:tab w:val="left" w:pos="3969"/>
        </w:tabs>
        <w:spacing w:line="360" w:lineRule="auto"/>
      </w:pPr>
    </w:p>
    <w:p w:rsidR="00A60628" w:rsidRDefault="00A60628">
      <w:pPr>
        <w:pBdr>
          <w:top w:val="nil"/>
          <w:left w:val="nil"/>
          <w:bottom w:val="nil"/>
          <w:right w:val="nil"/>
          <w:between w:val="nil"/>
        </w:pBdr>
        <w:tabs>
          <w:tab w:val="left" w:pos="3402"/>
          <w:tab w:val="left" w:pos="3969"/>
        </w:tabs>
        <w:spacing w:line="360" w:lineRule="auto"/>
      </w:pPr>
    </w:p>
    <w:p w:rsidR="00A60628" w:rsidRDefault="00A60628">
      <w:pPr>
        <w:pBdr>
          <w:top w:val="nil"/>
          <w:left w:val="nil"/>
          <w:bottom w:val="nil"/>
          <w:right w:val="nil"/>
          <w:between w:val="nil"/>
        </w:pBdr>
        <w:tabs>
          <w:tab w:val="left" w:pos="3402"/>
          <w:tab w:val="left" w:pos="3969"/>
        </w:tabs>
        <w:spacing w:line="360" w:lineRule="auto"/>
      </w:pPr>
    </w:p>
    <w:p w:rsidR="00A60628" w:rsidRDefault="00A60628">
      <w:pPr>
        <w:pBdr>
          <w:top w:val="nil"/>
          <w:left w:val="nil"/>
          <w:bottom w:val="nil"/>
          <w:right w:val="nil"/>
          <w:between w:val="nil"/>
        </w:pBdr>
        <w:tabs>
          <w:tab w:val="left" w:pos="3402"/>
          <w:tab w:val="left" w:pos="3969"/>
        </w:tabs>
        <w:spacing w:line="360" w:lineRule="auto"/>
      </w:pPr>
    </w:p>
    <w:p w:rsidR="007874A0" w:rsidRDefault="009A2BCC">
      <w:pPr>
        <w:pStyle w:val="Ttulo1"/>
        <w:numPr>
          <w:ilvl w:val="0"/>
          <w:numId w:val="6"/>
        </w:numPr>
        <w:rPr>
          <w:b/>
          <w:color w:val="072B62"/>
          <w:sz w:val="32"/>
          <w:szCs w:val="32"/>
        </w:rPr>
      </w:pPr>
      <w:bookmarkStart w:id="50" w:name="_heading=h.2zbgiuw" w:colFirst="0" w:colLast="0"/>
      <w:bookmarkStart w:id="51" w:name="_Toc132106957"/>
      <w:bookmarkEnd w:id="50"/>
      <w:r>
        <w:rPr>
          <w:b/>
          <w:color w:val="072B62"/>
          <w:sz w:val="32"/>
          <w:szCs w:val="32"/>
        </w:rPr>
        <w:t>R</w:t>
      </w:r>
      <w:r w:rsidR="0049122D">
        <w:rPr>
          <w:b/>
          <w:color w:val="072B62"/>
          <w:sz w:val="32"/>
          <w:szCs w:val="32"/>
        </w:rPr>
        <w:t>ECOMENDACIONES GENERALES</w:t>
      </w:r>
      <w:r w:rsidR="0049122D">
        <w:rPr>
          <w:noProof/>
          <w:lang w:val="en-US"/>
        </w:rPr>
        <mc:AlternateContent>
          <mc:Choice Requires="wpg">
            <w:drawing>
              <wp:anchor distT="0" distB="0" distL="114300" distR="114300" simplePos="0" relativeHeight="251674624" behindDoc="0" locked="0" layoutInCell="1" hidden="0" allowOverlap="1">
                <wp:simplePos x="0" y="0"/>
                <wp:positionH relativeFrom="column">
                  <wp:posOffset>431800</wp:posOffset>
                </wp:positionH>
                <wp:positionV relativeFrom="paragraph">
                  <wp:posOffset>190500</wp:posOffset>
                </wp:positionV>
                <wp:extent cx="3917950" cy="71119"/>
                <wp:effectExtent l="0" t="0" r="0" b="0"/>
                <wp:wrapNone/>
                <wp:docPr id="305" name=""/>
                <wp:cNvGraphicFramePr/>
                <a:graphic xmlns:a="http://schemas.openxmlformats.org/drawingml/2006/main">
                  <a:graphicData uri="http://schemas.microsoft.com/office/word/2010/wordprocessingShape">
                    <wps:wsp>
                      <wps:cNvCnPr/>
                      <wps:spPr>
                        <a:xfrm>
                          <a:off x="3399725" y="3757141"/>
                          <a:ext cx="3892550" cy="45719"/>
                        </a:xfrm>
                        <a:prstGeom prst="straightConnector1">
                          <a:avLst/>
                        </a:prstGeom>
                        <a:noFill/>
                        <a:ln w="25400" cap="flat" cmpd="sng">
                          <a:solidFill>
                            <a:srgbClr val="C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431800</wp:posOffset>
                </wp:positionH>
                <wp:positionV relativeFrom="paragraph">
                  <wp:posOffset>190500</wp:posOffset>
                </wp:positionV>
                <wp:extent cx="3917950" cy="71119"/>
                <wp:effectExtent b="0" l="0" r="0" t="0"/>
                <wp:wrapNone/>
                <wp:docPr id="305" name="image11.png"/>
                <a:graphic>
                  <a:graphicData uri="http://schemas.openxmlformats.org/drawingml/2006/picture">
                    <pic:pic>
                      <pic:nvPicPr>
                        <pic:cNvPr id="0" name="image11.png"/>
                        <pic:cNvPicPr preferRelativeResize="0"/>
                      </pic:nvPicPr>
                      <pic:blipFill>
                        <a:blip r:embed="rId26"/>
                        <a:srcRect/>
                        <a:stretch>
                          <a:fillRect/>
                        </a:stretch>
                      </pic:blipFill>
                      <pic:spPr>
                        <a:xfrm>
                          <a:off x="0" y="0"/>
                          <a:ext cx="3917950" cy="71119"/>
                        </a:xfrm>
                        <a:prstGeom prst="rect"/>
                        <a:ln/>
                      </pic:spPr>
                    </pic:pic>
                  </a:graphicData>
                </a:graphic>
              </wp:anchor>
            </w:drawing>
          </mc:Fallback>
        </mc:AlternateContent>
      </w:r>
      <w:bookmarkEnd w:id="51"/>
    </w:p>
    <w:p w:rsidR="007874A0" w:rsidRDefault="007874A0">
      <w:pPr>
        <w:pBdr>
          <w:top w:val="nil"/>
          <w:left w:val="nil"/>
          <w:bottom w:val="nil"/>
          <w:right w:val="nil"/>
          <w:between w:val="nil"/>
        </w:pBdr>
        <w:tabs>
          <w:tab w:val="left" w:pos="3402"/>
          <w:tab w:val="left" w:pos="3969"/>
        </w:tabs>
        <w:spacing w:line="360" w:lineRule="auto"/>
        <w:jc w:val="both"/>
        <w:rPr>
          <w:color w:val="000000"/>
        </w:rPr>
      </w:pPr>
    </w:p>
    <w:p w:rsidR="007874A0" w:rsidRDefault="0049122D">
      <w:pPr>
        <w:pBdr>
          <w:top w:val="nil"/>
          <w:left w:val="nil"/>
          <w:bottom w:val="nil"/>
          <w:right w:val="nil"/>
          <w:between w:val="nil"/>
        </w:pBdr>
        <w:tabs>
          <w:tab w:val="left" w:pos="3402"/>
          <w:tab w:val="left" w:pos="3969"/>
        </w:tabs>
        <w:spacing w:line="276" w:lineRule="auto"/>
        <w:ind w:firstLine="708"/>
        <w:jc w:val="both"/>
        <w:rPr>
          <w:rFonts w:ascii="Calibri" w:eastAsia="Calibri" w:hAnsi="Calibri" w:cs="Calibri"/>
          <w:color w:val="000000"/>
        </w:rPr>
      </w:pPr>
      <w:r>
        <w:rPr>
          <w:rFonts w:ascii="Calibri" w:eastAsia="Calibri" w:hAnsi="Calibri" w:cs="Calibri"/>
          <w:color w:val="000000"/>
        </w:rPr>
        <w:t xml:space="preserve">En vista de que algunas áreas de la institución no lograron o presentar la ejecución de algunos indicadores establecidos en el Plan Operativo Anual (POA) en este </w:t>
      </w:r>
      <w:r>
        <w:rPr>
          <w:rFonts w:ascii="Calibri" w:eastAsia="Calibri" w:hAnsi="Calibri" w:cs="Calibri"/>
        </w:rPr>
        <w:t xml:space="preserve">primer </w:t>
      </w:r>
      <w:r>
        <w:rPr>
          <w:rFonts w:ascii="Calibri" w:eastAsia="Calibri" w:hAnsi="Calibri" w:cs="Calibri"/>
          <w:color w:val="000000"/>
        </w:rPr>
        <w:t>trimestre, recomendamos las siguientes acciones a fines de garantizar el logro de las metas establecidas:</w:t>
      </w:r>
    </w:p>
    <w:p w:rsidR="007874A0" w:rsidRDefault="007874A0">
      <w:pPr>
        <w:pBdr>
          <w:top w:val="nil"/>
          <w:left w:val="nil"/>
          <w:bottom w:val="nil"/>
          <w:right w:val="nil"/>
          <w:between w:val="nil"/>
        </w:pBdr>
        <w:tabs>
          <w:tab w:val="left" w:pos="3402"/>
          <w:tab w:val="left" w:pos="3969"/>
        </w:tabs>
        <w:spacing w:line="360" w:lineRule="auto"/>
        <w:ind w:firstLine="708"/>
        <w:jc w:val="both"/>
        <w:rPr>
          <w:rFonts w:ascii="Calibri" w:eastAsia="Calibri" w:hAnsi="Calibri" w:cs="Calibri"/>
          <w:color w:val="000000"/>
        </w:rPr>
      </w:pPr>
    </w:p>
    <w:p w:rsidR="007874A0" w:rsidRDefault="0049122D">
      <w:pPr>
        <w:numPr>
          <w:ilvl w:val="0"/>
          <w:numId w:val="1"/>
        </w:numPr>
        <w:pBdr>
          <w:top w:val="nil"/>
          <w:left w:val="nil"/>
          <w:bottom w:val="nil"/>
          <w:right w:val="nil"/>
          <w:between w:val="nil"/>
        </w:pBdr>
        <w:tabs>
          <w:tab w:val="left" w:pos="3402"/>
          <w:tab w:val="left" w:pos="3969"/>
        </w:tabs>
        <w:spacing w:line="360" w:lineRule="auto"/>
        <w:jc w:val="both"/>
        <w:rPr>
          <w:rFonts w:ascii="Calibri" w:eastAsia="Calibri" w:hAnsi="Calibri" w:cs="Calibri"/>
          <w:color w:val="000000"/>
        </w:rPr>
      </w:pPr>
      <w:r>
        <w:rPr>
          <w:rFonts w:ascii="Calibri" w:eastAsia="Calibri" w:hAnsi="Calibri" w:cs="Calibri"/>
          <w:color w:val="000000"/>
        </w:rPr>
        <w:t xml:space="preserve">Reprogramar las metas no alcanzadas </w:t>
      </w:r>
      <w:r>
        <w:rPr>
          <w:rFonts w:ascii="Calibri" w:eastAsia="Calibri" w:hAnsi="Calibri" w:cs="Calibri"/>
        </w:rPr>
        <w:t>para el 2do trimestre</w:t>
      </w:r>
      <w:r>
        <w:rPr>
          <w:rFonts w:ascii="Calibri" w:eastAsia="Calibri" w:hAnsi="Calibri" w:cs="Calibri"/>
          <w:color w:val="000000"/>
        </w:rPr>
        <w:t xml:space="preserve"> Plan Operativo Anual (POA) 2023, considerando las limitaciones identificadas.</w:t>
      </w:r>
    </w:p>
    <w:p w:rsidR="007874A0" w:rsidRDefault="0049122D">
      <w:pPr>
        <w:numPr>
          <w:ilvl w:val="0"/>
          <w:numId w:val="1"/>
        </w:numPr>
        <w:pBdr>
          <w:top w:val="nil"/>
          <w:left w:val="nil"/>
          <w:bottom w:val="nil"/>
          <w:right w:val="nil"/>
          <w:between w:val="nil"/>
        </w:pBdr>
        <w:tabs>
          <w:tab w:val="left" w:pos="3402"/>
          <w:tab w:val="left" w:pos="3969"/>
        </w:tabs>
        <w:spacing w:line="276" w:lineRule="auto"/>
        <w:jc w:val="both"/>
        <w:rPr>
          <w:rFonts w:ascii="Calibri" w:eastAsia="Calibri" w:hAnsi="Calibri" w:cs="Calibri"/>
          <w:color w:val="000000"/>
        </w:rPr>
      </w:pPr>
      <w:r>
        <w:rPr>
          <w:rFonts w:ascii="Calibri" w:eastAsia="Calibri" w:hAnsi="Calibri" w:cs="Calibri"/>
          <w:color w:val="000000"/>
        </w:rPr>
        <w:t>Velar porque los productos y metas sean formulados acorde a la capacidad y/o competencia del área.</w:t>
      </w:r>
    </w:p>
    <w:p w:rsidR="007874A0" w:rsidRDefault="007874A0" w:rsidP="00E17E57">
      <w:pPr>
        <w:pBdr>
          <w:top w:val="nil"/>
          <w:left w:val="nil"/>
          <w:bottom w:val="nil"/>
          <w:right w:val="nil"/>
          <w:between w:val="nil"/>
        </w:pBdr>
        <w:tabs>
          <w:tab w:val="left" w:pos="3402"/>
          <w:tab w:val="left" w:pos="3969"/>
        </w:tabs>
        <w:spacing w:line="276" w:lineRule="auto"/>
        <w:jc w:val="both"/>
        <w:rPr>
          <w:rFonts w:ascii="Calibri" w:eastAsia="Calibri" w:hAnsi="Calibri" w:cs="Calibri"/>
        </w:rPr>
      </w:pPr>
    </w:p>
    <w:p w:rsidR="007874A0" w:rsidRDefault="0049122D">
      <w:pPr>
        <w:numPr>
          <w:ilvl w:val="0"/>
          <w:numId w:val="1"/>
        </w:numPr>
        <w:pBdr>
          <w:top w:val="nil"/>
          <w:left w:val="nil"/>
          <w:bottom w:val="nil"/>
          <w:right w:val="nil"/>
          <w:between w:val="nil"/>
        </w:pBdr>
        <w:tabs>
          <w:tab w:val="left" w:pos="3402"/>
          <w:tab w:val="left" w:pos="3969"/>
        </w:tabs>
        <w:spacing w:line="276" w:lineRule="auto"/>
        <w:jc w:val="both"/>
        <w:rPr>
          <w:rFonts w:ascii="Calibri" w:eastAsia="Calibri" w:hAnsi="Calibri" w:cs="Calibri"/>
          <w:color w:val="000000"/>
        </w:rPr>
      </w:pPr>
      <w:r>
        <w:rPr>
          <w:rFonts w:ascii="Calibri" w:eastAsia="Calibri" w:hAnsi="Calibri" w:cs="Calibri"/>
          <w:color w:val="000000"/>
        </w:rPr>
        <w:t>Revisar las unidades de medidas relacionadas, y realizar los ajustes correspondientes en la programación, en los casos de los productos cuya demanda está determinada por la solicitud de las distintas instancias públicas.</w:t>
      </w:r>
    </w:p>
    <w:p w:rsidR="007874A0" w:rsidRDefault="007874A0">
      <w:pPr>
        <w:pBdr>
          <w:top w:val="nil"/>
          <w:left w:val="nil"/>
          <w:bottom w:val="nil"/>
          <w:right w:val="nil"/>
          <w:between w:val="nil"/>
        </w:pBdr>
        <w:tabs>
          <w:tab w:val="left" w:pos="3402"/>
          <w:tab w:val="left" w:pos="3969"/>
        </w:tabs>
        <w:spacing w:line="276" w:lineRule="auto"/>
        <w:jc w:val="both"/>
        <w:rPr>
          <w:rFonts w:ascii="Calibri" w:eastAsia="Calibri" w:hAnsi="Calibri" w:cs="Calibri"/>
          <w:color w:val="000000"/>
        </w:rPr>
      </w:pPr>
    </w:p>
    <w:p w:rsidR="007874A0" w:rsidRDefault="007874A0">
      <w:pPr>
        <w:pBdr>
          <w:top w:val="nil"/>
          <w:left w:val="nil"/>
          <w:bottom w:val="nil"/>
          <w:right w:val="nil"/>
          <w:between w:val="nil"/>
        </w:pBdr>
        <w:tabs>
          <w:tab w:val="left" w:pos="3402"/>
          <w:tab w:val="left" w:pos="3969"/>
        </w:tabs>
        <w:spacing w:line="276" w:lineRule="auto"/>
        <w:jc w:val="both"/>
        <w:rPr>
          <w:rFonts w:ascii="Calibri" w:eastAsia="Calibri" w:hAnsi="Calibri" w:cs="Calibri"/>
          <w:color w:val="000000"/>
        </w:rPr>
      </w:pPr>
    </w:p>
    <w:p w:rsidR="007874A0" w:rsidRDefault="007874A0">
      <w:pPr>
        <w:pBdr>
          <w:top w:val="nil"/>
          <w:left w:val="nil"/>
          <w:bottom w:val="nil"/>
          <w:right w:val="nil"/>
          <w:between w:val="nil"/>
        </w:pBdr>
        <w:tabs>
          <w:tab w:val="left" w:pos="3402"/>
          <w:tab w:val="left" w:pos="3969"/>
        </w:tabs>
        <w:spacing w:line="360" w:lineRule="auto"/>
        <w:ind w:left="3969" w:hanging="3969"/>
        <w:jc w:val="both"/>
        <w:rPr>
          <w:b/>
          <w:color w:val="000000"/>
        </w:rPr>
      </w:pPr>
    </w:p>
    <w:p w:rsidR="007874A0" w:rsidRDefault="007874A0">
      <w:pPr>
        <w:ind w:firstLine="708"/>
        <w:jc w:val="both"/>
      </w:pPr>
    </w:p>
    <w:p w:rsidR="007874A0" w:rsidRDefault="007874A0">
      <w:pPr>
        <w:ind w:firstLine="708"/>
        <w:jc w:val="both"/>
      </w:pPr>
    </w:p>
    <w:p w:rsidR="00833D15" w:rsidRPr="008471BD" w:rsidRDefault="00833D15" w:rsidP="00833D15">
      <w:pPr>
        <w:spacing w:line="360" w:lineRule="auto"/>
        <w:ind w:left="3969" w:hanging="3969"/>
        <w:jc w:val="both"/>
        <w:rPr>
          <w:rFonts w:asciiTheme="minorHAnsi" w:hAnsiTheme="minorHAnsi" w:cstheme="minorHAnsi"/>
          <w:b/>
          <w:bCs/>
          <w:lang w:val="es-ES" w:eastAsia="es-ES"/>
        </w:rPr>
      </w:pPr>
      <w:r w:rsidRPr="008471BD">
        <w:rPr>
          <w:rFonts w:asciiTheme="minorHAnsi" w:hAnsiTheme="minorHAnsi" w:cstheme="minorHAnsi"/>
          <w:b/>
          <w:bCs/>
          <w:lang w:val="es-ES" w:eastAsia="es-ES"/>
        </w:rPr>
        <w:t>Revisado por:</w:t>
      </w:r>
    </w:p>
    <w:p w:rsidR="00833D15" w:rsidRPr="008471BD" w:rsidRDefault="00833D15" w:rsidP="00833D15">
      <w:pPr>
        <w:ind w:left="3969" w:hanging="2551"/>
        <w:jc w:val="both"/>
        <w:rPr>
          <w:rFonts w:asciiTheme="minorHAnsi" w:hAnsiTheme="minorHAnsi" w:cstheme="minorHAnsi"/>
          <w:b/>
          <w:bCs/>
          <w:lang w:val="es-ES" w:eastAsia="es-ES"/>
        </w:rPr>
      </w:pPr>
      <w:r w:rsidRPr="008471BD">
        <w:rPr>
          <w:rFonts w:asciiTheme="minorHAnsi" w:hAnsiTheme="minorHAnsi" w:cstheme="minorHAnsi"/>
          <w:b/>
          <w:bCs/>
          <w:color w:val="000000"/>
          <w:lang w:val="es-ES" w:eastAsia="es-ES"/>
        </w:rPr>
        <w:t>Lic. Freddy Feliciano</w:t>
      </w:r>
    </w:p>
    <w:p w:rsidR="00833D15" w:rsidRPr="008471BD" w:rsidRDefault="00833D15" w:rsidP="00833D15">
      <w:pPr>
        <w:tabs>
          <w:tab w:val="left" w:pos="1418"/>
        </w:tabs>
        <w:jc w:val="both"/>
        <w:rPr>
          <w:rFonts w:asciiTheme="minorHAnsi" w:eastAsia="Calibri" w:hAnsiTheme="minorHAnsi" w:cstheme="minorHAnsi"/>
          <w:color w:val="000000"/>
        </w:rPr>
      </w:pPr>
      <w:r w:rsidRPr="008471BD">
        <w:rPr>
          <w:rFonts w:asciiTheme="minorHAnsi" w:hAnsiTheme="minorHAnsi" w:cstheme="minorHAnsi"/>
          <w:bCs/>
          <w:color w:val="000000"/>
          <w:lang w:val="es-ES" w:eastAsia="es-ES"/>
        </w:rPr>
        <w:tab/>
      </w:r>
      <w:proofErr w:type="spellStart"/>
      <w:r w:rsidRPr="008471BD">
        <w:rPr>
          <w:rFonts w:asciiTheme="minorHAnsi" w:eastAsia="Calibri" w:hAnsiTheme="minorHAnsi" w:cstheme="minorHAnsi"/>
          <w:color w:val="000000"/>
        </w:rPr>
        <w:t>Enc</w:t>
      </w:r>
      <w:proofErr w:type="spellEnd"/>
      <w:r w:rsidRPr="008471BD">
        <w:rPr>
          <w:rFonts w:asciiTheme="minorHAnsi" w:eastAsia="Calibri" w:hAnsiTheme="minorHAnsi" w:cstheme="minorHAnsi"/>
          <w:color w:val="000000"/>
        </w:rPr>
        <w:t xml:space="preserve">. Dpto. Formulación, Monitoreo y         </w:t>
      </w:r>
    </w:p>
    <w:p w:rsidR="00833D15" w:rsidRPr="008471BD" w:rsidRDefault="00833D15" w:rsidP="00833D15">
      <w:pPr>
        <w:tabs>
          <w:tab w:val="left" w:pos="1418"/>
        </w:tabs>
        <w:jc w:val="both"/>
        <w:rPr>
          <w:rFonts w:asciiTheme="minorHAnsi" w:eastAsia="Calibri" w:hAnsiTheme="minorHAnsi" w:cstheme="minorHAnsi"/>
          <w:color w:val="000000"/>
        </w:rPr>
      </w:pPr>
      <w:r w:rsidRPr="008471BD">
        <w:rPr>
          <w:rFonts w:asciiTheme="minorHAnsi" w:eastAsia="Calibri" w:hAnsiTheme="minorHAnsi" w:cstheme="minorHAnsi"/>
          <w:color w:val="000000"/>
        </w:rPr>
        <w:tab/>
        <w:t xml:space="preserve">Evaluación de Planes, Programas y </w:t>
      </w:r>
    </w:p>
    <w:p w:rsidR="00833D15" w:rsidRPr="008471BD" w:rsidRDefault="00833D15" w:rsidP="00833D15">
      <w:pPr>
        <w:jc w:val="both"/>
        <w:rPr>
          <w:rFonts w:asciiTheme="minorHAnsi" w:eastAsia="Calibri" w:hAnsiTheme="minorHAnsi" w:cstheme="minorHAnsi"/>
          <w:color w:val="000000"/>
        </w:rPr>
      </w:pPr>
      <w:r w:rsidRPr="008471BD">
        <w:rPr>
          <w:rFonts w:asciiTheme="minorHAnsi" w:eastAsia="Calibri" w:hAnsiTheme="minorHAnsi" w:cstheme="minorHAnsi"/>
          <w:color w:val="000000"/>
        </w:rPr>
        <w:tab/>
      </w:r>
      <w:r w:rsidRPr="008471BD">
        <w:rPr>
          <w:rFonts w:asciiTheme="minorHAnsi" w:eastAsia="Calibri" w:hAnsiTheme="minorHAnsi" w:cstheme="minorHAnsi"/>
          <w:color w:val="000000"/>
        </w:rPr>
        <w:tab/>
        <w:t>Proyectos.</w:t>
      </w:r>
    </w:p>
    <w:p w:rsidR="00833D15" w:rsidRPr="008471BD" w:rsidRDefault="00833D15" w:rsidP="00833D15">
      <w:pPr>
        <w:jc w:val="both"/>
        <w:rPr>
          <w:rFonts w:asciiTheme="minorHAnsi" w:hAnsiTheme="minorHAnsi" w:cstheme="minorHAnsi"/>
          <w:bCs/>
          <w:color w:val="000000"/>
          <w:lang w:val="es-ES" w:eastAsia="es-ES"/>
        </w:rPr>
      </w:pPr>
      <w:r w:rsidRPr="008471BD">
        <w:rPr>
          <w:rFonts w:asciiTheme="minorHAnsi" w:hAnsiTheme="minorHAnsi" w:cstheme="minorHAnsi"/>
          <w:bCs/>
          <w:color w:val="000000"/>
          <w:lang w:val="es-ES" w:eastAsia="es-ES"/>
        </w:rPr>
        <w:t xml:space="preserve">          </w:t>
      </w:r>
    </w:p>
    <w:p w:rsidR="00833D15" w:rsidRPr="008471BD" w:rsidRDefault="00833D15" w:rsidP="00833D15">
      <w:pPr>
        <w:jc w:val="both"/>
        <w:rPr>
          <w:rFonts w:asciiTheme="minorHAnsi" w:hAnsiTheme="minorHAnsi" w:cstheme="minorHAnsi"/>
          <w:bCs/>
          <w:color w:val="000000"/>
          <w:lang w:val="es-ES" w:eastAsia="es-ES"/>
        </w:rPr>
      </w:pPr>
    </w:p>
    <w:p w:rsidR="00833D15" w:rsidRPr="008471BD" w:rsidRDefault="00833D15" w:rsidP="00833D15">
      <w:pPr>
        <w:spacing w:line="360" w:lineRule="auto"/>
        <w:ind w:left="3969" w:hanging="3969"/>
        <w:jc w:val="both"/>
        <w:rPr>
          <w:rFonts w:asciiTheme="minorHAnsi" w:hAnsiTheme="minorHAnsi" w:cstheme="minorHAnsi"/>
          <w:b/>
          <w:bCs/>
          <w:lang w:val="es-ES" w:eastAsia="es-ES"/>
        </w:rPr>
      </w:pPr>
      <w:r w:rsidRPr="008471BD">
        <w:rPr>
          <w:rFonts w:asciiTheme="minorHAnsi" w:hAnsiTheme="minorHAnsi" w:cstheme="minorHAnsi"/>
          <w:b/>
          <w:bCs/>
          <w:lang w:val="es-ES" w:eastAsia="es-ES"/>
        </w:rPr>
        <w:t>Elaborado por:</w:t>
      </w:r>
    </w:p>
    <w:p w:rsidR="00833D15" w:rsidRPr="008471BD" w:rsidRDefault="00833D15" w:rsidP="00833D15">
      <w:pPr>
        <w:ind w:left="3969" w:hanging="2551"/>
        <w:jc w:val="both"/>
        <w:rPr>
          <w:rFonts w:asciiTheme="minorHAnsi" w:hAnsiTheme="minorHAnsi" w:cstheme="minorHAnsi"/>
          <w:b/>
          <w:bCs/>
          <w:color w:val="000000"/>
          <w:lang w:val="es-ES" w:eastAsia="es-ES"/>
        </w:rPr>
      </w:pPr>
      <w:r w:rsidRPr="008471BD">
        <w:rPr>
          <w:rFonts w:asciiTheme="minorHAnsi" w:hAnsiTheme="minorHAnsi" w:cstheme="minorHAnsi"/>
          <w:b/>
          <w:bCs/>
          <w:color w:val="000000"/>
          <w:lang w:val="es-ES" w:eastAsia="es-ES"/>
        </w:rPr>
        <w:t xml:space="preserve">Ing. </w:t>
      </w:r>
      <w:proofErr w:type="spellStart"/>
      <w:r w:rsidRPr="008471BD">
        <w:rPr>
          <w:rFonts w:asciiTheme="minorHAnsi" w:hAnsiTheme="minorHAnsi" w:cstheme="minorHAnsi"/>
          <w:b/>
          <w:bCs/>
          <w:color w:val="000000"/>
          <w:lang w:val="es-ES" w:eastAsia="es-ES"/>
        </w:rPr>
        <w:t>Yasayra</w:t>
      </w:r>
      <w:proofErr w:type="spellEnd"/>
      <w:r w:rsidRPr="008471BD">
        <w:rPr>
          <w:rFonts w:asciiTheme="minorHAnsi" w:hAnsiTheme="minorHAnsi" w:cstheme="minorHAnsi"/>
          <w:b/>
          <w:bCs/>
          <w:color w:val="000000"/>
          <w:lang w:val="es-ES" w:eastAsia="es-ES"/>
        </w:rPr>
        <w:t xml:space="preserve"> Xiomara Báez M. </w:t>
      </w:r>
    </w:p>
    <w:p w:rsidR="00833D15" w:rsidRPr="008471BD" w:rsidRDefault="008471BD" w:rsidP="008471BD">
      <w:pPr>
        <w:tabs>
          <w:tab w:val="left" w:pos="1418"/>
        </w:tabs>
        <w:jc w:val="both"/>
        <w:rPr>
          <w:rFonts w:ascii="Calibri" w:eastAsia="Calibri" w:hAnsi="Calibri" w:cs="Calibri"/>
          <w:color w:val="000000"/>
        </w:rPr>
      </w:pPr>
      <w:r>
        <w:rPr>
          <w:rFonts w:ascii="Calibri" w:eastAsia="Calibri" w:hAnsi="Calibri" w:cs="Calibri"/>
          <w:color w:val="000000"/>
        </w:rPr>
        <w:tab/>
      </w:r>
      <w:r w:rsidR="00833D15" w:rsidRPr="008471BD">
        <w:rPr>
          <w:rFonts w:ascii="Calibri" w:eastAsia="Calibri" w:hAnsi="Calibri" w:cs="Calibri"/>
          <w:color w:val="000000"/>
        </w:rPr>
        <w:t xml:space="preserve">Analista de Monitoreo y Evaluación de </w:t>
      </w:r>
    </w:p>
    <w:p w:rsidR="00833D15" w:rsidRPr="008471BD" w:rsidRDefault="008471BD" w:rsidP="008471BD">
      <w:pPr>
        <w:tabs>
          <w:tab w:val="left" w:pos="1418"/>
        </w:tabs>
        <w:jc w:val="both"/>
        <w:rPr>
          <w:rFonts w:ascii="Calibri" w:eastAsia="Calibri" w:hAnsi="Calibri" w:cs="Calibri"/>
          <w:color w:val="000000"/>
        </w:rPr>
      </w:pPr>
      <w:r>
        <w:rPr>
          <w:rFonts w:ascii="Calibri" w:eastAsia="Calibri" w:hAnsi="Calibri" w:cs="Calibri"/>
          <w:color w:val="000000"/>
        </w:rPr>
        <w:tab/>
      </w:r>
      <w:r w:rsidR="00833D15" w:rsidRPr="008471BD">
        <w:rPr>
          <w:rFonts w:ascii="Calibri" w:eastAsia="Calibri" w:hAnsi="Calibri" w:cs="Calibri"/>
          <w:color w:val="000000"/>
        </w:rPr>
        <w:t>Planes, Programas y Proyectos</w:t>
      </w:r>
    </w:p>
    <w:p w:rsidR="007874A0" w:rsidRDefault="007874A0">
      <w:pPr>
        <w:ind w:firstLine="708"/>
        <w:jc w:val="both"/>
      </w:pPr>
    </w:p>
    <w:p w:rsidR="007874A0" w:rsidRDefault="007874A0">
      <w:pPr>
        <w:ind w:firstLine="708"/>
        <w:jc w:val="both"/>
        <w:rPr>
          <w:rFonts w:ascii="Calibri" w:eastAsia="Calibri" w:hAnsi="Calibri" w:cs="Calibri"/>
          <w:color w:val="000000"/>
        </w:rPr>
      </w:pPr>
    </w:p>
    <w:sectPr w:rsidR="007874A0">
      <w:headerReference w:type="default" r:id="rId27"/>
      <w:footerReference w:type="default" r:id="rId28"/>
      <w:pgSz w:w="12240" w:h="15840"/>
      <w:pgMar w:top="1003" w:right="1440" w:bottom="1440" w:left="1440" w:header="567" w:footer="907"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4F7" w:rsidRDefault="002F44F7">
      <w:r>
        <w:separator/>
      </w:r>
    </w:p>
  </w:endnote>
  <w:endnote w:type="continuationSeparator" w:id="0">
    <w:p w:rsidR="002F44F7" w:rsidRDefault="002F4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uce SemiBold">
    <w:altName w:val="Times New Roman"/>
    <w:panose1 w:val="00000000000000000000"/>
    <w:charset w:val="00"/>
    <w:family w:val="roman"/>
    <w:notTrueType/>
    <w:pitch w:val="default"/>
  </w:font>
  <w:font w:name="Open Sauce SemiBold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4F7" w:rsidRDefault="002F44F7">
    <w:pPr>
      <w:pBdr>
        <w:top w:val="nil"/>
        <w:left w:val="nil"/>
        <w:bottom w:val="nil"/>
        <w:right w:val="nil"/>
        <w:between w:val="nil"/>
      </w:pBdr>
      <w:tabs>
        <w:tab w:val="center" w:pos="4252"/>
        <w:tab w:val="right" w:pos="8504"/>
      </w:tabs>
      <w:jc w:val="right"/>
      <w:rPr>
        <w:color w:val="000000"/>
      </w:rPr>
    </w:pPr>
  </w:p>
  <w:p w:rsidR="002F44F7" w:rsidRDefault="002F44F7">
    <w:pPr>
      <w:pBdr>
        <w:top w:val="nil"/>
        <w:left w:val="nil"/>
        <w:bottom w:val="nil"/>
        <w:right w:val="nil"/>
        <w:between w:val="nil"/>
      </w:pBdr>
      <w:tabs>
        <w:tab w:val="center" w:pos="4252"/>
        <w:tab w:val="right" w:pos="8504"/>
      </w:tabs>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4F7" w:rsidRDefault="002F44F7">
    <w:pPr>
      <w:pBdr>
        <w:top w:val="nil"/>
        <w:left w:val="nil"/>
        <w:bottom w:val="nil"/>
        <w:right w:val="nil"/>
        <w:between w:val="nil"/>
      </w:pBdr>
      <w:tabs>
        <w:tab w:val="center" w:pos="4252"/>
        <w:tab w:val="right" w:pos="8504"/>
      </w:tabs>
      <w:jc w:val="right"/>
      <w:rPr>
        <w:color w:val="000000"/>
      </w:rPr>
    </w:pPr>
    <w:r>
      <w:rPr>
        <w:color w:val="000000"/>
      </w:rPr>
      <w:t xml:space="preserve">Página | </w:t>
    </w:r>
    <w:r>
      <w:rPr>
        <w:color w:val="000000"/>
      </w:rPr>
      <w:fldChar w:fldCharType="begin"/>
    </w:r>
    <w:r>
      <w:rPr>
        <w:color w:val="000000"/>
      </w:rPr>
      <w:instrText>PAGE</w:instrText>
    </w:r>
    <w:r>
      <w:rPr>
        <w:color w:val="000000"/>
      </w:rPr>
      <w:fldChar w:fldCharType="end"/>
    </w:r>
    <w:r>
      <w:rPr>
        <w:color w:val="000000"/>
      </w:rPr>
      <w:t xml:space="preserve"> </w:t>
    </w:r>
  </w:p>
  <w:p w:rsidR="002F44F7" w:rsidRDefault="002F44F7">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4F7" w:rsidRDefault="002F44F7">
    <w:pPr>
      <w:pBdr>
        <w:top w:val="nil"/>
        <w:left w:val="nil"/>
        <w:bottom w:val="nil"/>
        <w:right w:val="nil"/>
        <w:between w:val="nil"/>
      </w:pBdr>
      <w:tabs>
        <w:tab w:val="center" w:pos="4252"/>
        <w:tab w:val="right" w:pos="8504"/>
      </w:tabs>
      <w:jc w:val="right"/>
      <w:rPr>
        <w:color w:val="000000"/>
      </w:rPr>
    </w:pPr>
    <w:r>
      <w:rPr>
        <w:color w:val="4A66AC"/>
        <w:sz w:val="20"/>
        <w:szCs w:val="20"/>
      </w:rPr>
      <w:t xml:space="preserve">pág. </w:t>
    </w:r>
    <w:r>
      <w:rPr>
        <w:color w:val="4A66AC"/>
        <w:sz w:val="20"/>
        <w:szCs w:val="20"/>
      </w:rPr>
      <w:fldChar w:fldCharType="begin"/>
    </w:r>
    <w:r>
      <w:rPr>
        <w:color w:val="4A66AC"/>
        <w:sz w:val="20"/>
        <w:szCs w:val="20"/>
      </w:rPr>
      <w:instrText>PAGE</w:instrText>
    </w:r>
    <w:r>
      <w:rPr>
        <w:color w:val="4A66AC"/>
        <w:sz w:val="20"/>
        <w:szCs w:val="20"/>
      </w:rPr>
      <w:fldChar w:fldCharType="separate"/>
    </w:r>
    <w:r w:rsidR="008471BD">
      <w:rPr>
        <w:noProof/>
        <w:color w:val="4A66AC"/>
        <w:sz w:val="20"/>
        <w:szCs w:val="20"/>
      </w:rPr>
      <w:t>16</w:t>
    </w:r>
    <w:r>
      <w:rPr>
        <w:color w:val="4A66AC"/>
        <w:sz w:val="20"/>
        <w:szCs w:val="20"/>
      </w:rPr>
      <w:fldChar w:fldCharType="end"/>
    </w:r>
  </w:p>
  <w:p w:rsidR="002F44F7" w:rsidRDefault="002F44F7">
    <w:pPr>
      <w:pBdr>
        <w:top w:val="nil"/>
        <w:left w:val="nil"/>
        <w:bottom w:val="nil"/>
        <w:right w:val="nil"/>
        <w:between w:val="nil"/>
      </w:pBdr>
      <w:tabs>
        <w:tab w:val="center" w:pos="4252"/>
        <w:tab w:val="right" w:pos="8504"/>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4F7" w:rsidRDefault="002F44F7">
      <w:r>
        <w:separator/>
      </w:r>
    </w:p>
  </w:footnote>
  <w:footnote w:type="continuationSeparator" w:id="0">
    <w:p w:rsidR="002F44F7" w:rsidRDefault="002F4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4F7" w:rsidRDefault="002F44F7">
    <w:pPr>
      <w:pBdr>
        <w:top w:val="nil"/>
        <w:left w:val="nil"/>
        <w:bottom w:val="nil"/>
        <w:right w:val="nil"/>
        <w:between w:val="nil"/>
      </w:pBdr>
      <w:jc w:val="right"/>
      <w:rPr>
        <w:rFonts w:ascii="Calibri" w:eastAsia="Calibri" w:hAnsi="Calibri" w:cs="Calibri"/>
        <w:b/>
        <w:color w:val="002060"/>
        <w:sz w:val="16"/>
        <w:szCs w:val="16"/>
      </w:rPr>
    </w:pPr>
    <w:r>
      <w:rPr>
        <w:rFonts w:ascii="Calibri" w:eastAsia="Calibri" w:hAnsi="Calibri" w:cs="Calibri"/>
        <w:b/>
        <w:color w:val="002060"/>
        <w:sz w:val="16"/>
        <w:szCs w:val="16"/>
      </w:rPr>
      <w:t xml:space="preserve">      Informe de evaluación del POA</w:t>
    </w:r>
  </w:p>
  <w:p w:rsidR="002F44F7" w:rsidRDefault="002F44F7">
    <w:pPr>
      <w:pBdr>
        <w:top w:val="nil"/>
        <w:left w:val="nil"/>
        <w:bottom w:val="nil"/>
        <w:right w:val="nil"/>
        <w:between w:val="nil"/>
      </w:pBdr>
      <w:jc w:val="right"/>
      <w:rPr>
        <w:color w:val="002060"/>
        <w:sz w:val="16"/>
        <w:szCs w:val="16"/>
      </w:rPr>
    </w:pPr>
    <w:r>
      <w:rPr>
        <w:rFonts w:ascii="Calibri" w:eastAsia="Calibri" w:hAnsi="Calibri" w:cs="Calibri"/>
        <w:color w:val="002060"/>
        <w:sz w:val="16"/>
        <w:szCs w:val="16"/>
      </w:rPr>
      <w:t>Primer Trimestre</w:t>
    </w:r>
  </w:p>
  <w:p w:rsidR="002F44F7" w:rsidRDefault="002F44F7">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4F7" w:rsidRDefault="002F44F7">
    <w:pPr>
      <w:pBdr>
        <w:top w:val="nil"/>
        <w:left w:val="nil"/>
        <w:bottom w:val="nil"/>
        <w:right w:val="nil"/>
        <w:between w:val="nil"/>
      </w:pBdr>
      <w:jc w:val="right"/>
      <w:rPr>
        <w:rFonts w:ascii="Calibri" w:eastAsia="Calibri" w:hAnsi="Calibri" w:cs="Calibri"/>
        <w:b/>
        <w:color w:val="002060"/>
        <w:sz w:val="16"/>
        <w:szCs w:val="16"/>
      </w:rPr>
    </w:pPr>
    <w:r>
      <w:rPr>
        <w:rFonts w:ascii="Calibri" w:eastAsia="Calibri" w:hAnsi="Calibri" w:cs="Calibri"/>
        <w:b/>
        <w:color w:val="002060"/>
        <w:sz w:val="16"/>
        <w:szCs w:val="16"/>
      </w:rPr>
      <w:t>Informe de evaluación del POA</w:t>
    </w:r>
  </w:p>
  <w:p w:rsidR="002F44F7" w:rsidRDefault="002F44F7">
    <w:pPr>
      <w:pBdr>
        <w:top w:val="nil"/>
        <w:left w:val="nil"/>
        <w:bottom w:val="nil"/>
        <w:right w:val="nil"/>
        <w:between w:val="nil"/>
      </w:pBdr>
      <w:jc w:val="right"/>
      <w:rPr>
        <w:color w:val="000000"/>
      </w:rPr>
    </w:pPr>
    <w:r>
      <w:rPr>
        <w:rFonts w:ascii="Calibri" w:eastAsia="Calibri" w:hAnsi="Calibri" w:cs="Calibri"/>
        <w:color w:val="002060"/>
        <w:sz w:val="16"/>
        <w:szCs w:val="16"/>
      </w:rPr>
      <w:t>Primer Trimestre 2023</w:t>
    </w:r>
  </w:p>
  <w:p w:rsidR="002F44F7" w:rsidRDefault="002F44F7">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E178A"/>
    <w:multiLevelType w:val="multilevel"/>
    <w:tmpl w:val="64047B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A3C345D"/>
    <w:multiLevelType w:val="multilevel"/>
    <w:tmpl w:val="3DF8A19E"/>
    <w:lvl w:ilvl="0">
      <w:start w:val="9"/>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9024BCC"/>
    <w:multiLevelType w:val="multilevel"/>
    <w:tmpl w:val="100AA6A0"/>
    <w:lvl w:ilvl="0">
      <w:start w:val="1"/>
      <w:numFmt w:val="bullet"/>
      <w:lvlText w:val="o"/>
      <w:lvlJc w:val="left"/>
      <w:pPr>
        <w:ind w:left="1428" w:hanging="360"/>
      </w:pPr>
      <w:rPr>
        <w:rFonts w:ascii="Courier New" w:eastAsia="Courier New" w:hAnsi="Courier New" w:cs="Courier New"/>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3" w15:restartNumberingAfterBreak="0">
    <w:nsid w:val="4B9011F9"/>
    <w:multiLevelType w:val="multilevel"/>
    <w:tmpl w:val="88521F8E"/>
    <w:lvl w:ilvl="0">
      <w:start w:val="1"/>
      <w:numFmt w:val="upperLetter"/>
      <w:lvlText w:val="%1."/>
      <w:lvlJc w:val="left"/>
      <w:pPr>
        <w:ind w:left="360" w:hanging="360"/>
      </w:pPr>
      <w:rPr>
        <w:color w:val="072B62"/>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4FB51D38"/>
    <w:multiLevelType w:val="multilevel"/>
    <w:tmpl w:val="6A1C21B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8525108"/>
    <w:multiLevelType w:val="multilevel"/>
    <w:tmpl w:val="D2BAD6D4"/>
    <w:lvl w:ilvl="0">
      <w:start w:val="1"/>
      <w:numFmt w:val="bullet"/>
      <w:lvlText w:val="o"/>
      <w:lvlJc w:val="left"/>
      <w:pPr>
        <w:ind w:left="1428" w:hanging="360"/>
      </w:pPr>
      <w:rPr>
        <w:rFonts w:ascii="Courier New" w:eastAsia="Courier New" w:hAnsi="Courier New" w:cs="Courier New"/>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6" w15:restartNumberingAfterBreak="0">
    <w:nsid w:val="6D7329CE"/>
    <w:multiLevelType w:val="multilevel"/>
    <w:tmpl w:val="04B2809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5"/>
  </w:num>
  <w:num w:numId="4">
    <w:abstractNumId w:val="1"/>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DO" w:vendorID="64" w:dllVersion="131078" w:nlCheck="1" w:checkStyle="0"/>
  <w:activeWritingStyle w:appName="MSWord" w:lang="es-ES" w:vendorID="64" w:dllVersion="131078" w:nlCheck="1" w:checkStyle="0"/>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4A0"/>
    <w:rsid w:val="00024429"/>
    <w:rsid w:val="00087089"/>
    <w:rsid w:val="00193F55"/>
    <w:rsid w:val="001A4C61"/>
    <w:rsid w:val="001C356A"/>
    <w:rsid w:val="001F1DF8"/>
    <w:rsid w:val="00207A75"/>
    <w:rsid w:val="002F44F7"/>
    <w:rsid w:val="00306704"/>
    <w:rsid w:val="00333D15"/>
    <w:rsid w:val="0049122D"/>
    <w:rsid w:val="004C7563"/>
    <w:rsid w:val="004F2857"/>
    <w:rsid w:val="00522DE2"/>
    <w:rsid w:val="0052317C"/>
    <w:rsid w:val="00556A07"/>
    <w:rsid w:val="005F2B0B"/>
    <w:rsid w:val="006510B7"/>
    <w:rsid w:val="006517B7"/>
    <w:rsid w:val="007874A0"/>
    <w:rsid w:val="007A7CC2"/>
    <w:rsid w:val="00810EF1"/>
    <w:rsid w:val="00817381"/>
    <w:rsid w:val="00833D15"/>
    <w:rsid w:val="008471BD"/>
    <w:rsid w:val="009A2BCC"/>
    <w:rsid w:val="009C727D"/>
    <w:rsid w:val="009E1B73"/>
    <w:rsid w:val="00A1737E"/>
    <w:rsid w:val="00A60628"/>
    <w:rsid w:val="00AF24E5"/>
    <w:rsid w:val="00B044DC"/>
    <w:rsid w:val="00B32A9B"/>
    <w:rsid w:val="00B70406"/>
    <w:rsid w:val="00B83D83"/>
    <w:rsid w:val="00BC64B4"/>
    <w:rsid w:val="00C3576C"/>
    <w:rsid w:val="00DD5BDC"/>
    <w:rsid w:val="00E17E57"/>
    <w:rsid w:val="00F0379E"/>
    <w:rsid w:val="00F74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D032B"/>
  <w15:docId w15:val="{1F1BBB01-D736-4F5D-8E8A-1632A55ED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D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628"/>
  </w:style>
  <w:style w:type="paragraph" w:styleId="Ttulo1">
    <w:name w:val="heading 1"/>
    <w:basedOn w:val="Normal"/>
    <w:next w:val="Normal"/>
    <w:link w:val="Ttulo1Car"/>
    <w:uiPriority w:val="9"/>
    <w:qFormat/>
    <w:rsid w:val="00AC4197"/>
    <w:pPr>
      <w:keepNext/>
      <w:keepLines/>
      <w:spacing w:before="360" w:after="40"/>
      <w:outlineLvl w:val="0"/>
    </w:pPr>
    <w:rPr>
      <w:rFonts w:asciiTheme="majorHAnsi" w:eastAsiaTheme="majorEastAsia" w:hAnsiTheme="majorHAnsi" w:cstheme="majorBidi"/>
      <w:color w:val="77697A" w:themeColor="accent6" w:themeShade="BF"/>
      <w:sz w:val="40"/>
      <w:szCs w:val="40"/>
    </w:rPr>
  </w:style>
  <w:style w:type="paragraph" w:styleId="Ttulo2">
    <w:name w:val="heading 2"/>
    <w:basedOn w:val="Normal"/>
    <w:next w:val="Normal"/>
    <w:link w:val="Ttulo2Car"/>
    <w:uiPriority w:val="9"/>
    <w:unhideWhenUsed/>
    <w:qFormat/>
    <w:rsid w:val="00AC4197"/>
    <w:pPr>
      <w:keepNext/>
      <w:keepLines/>
      <w:spacing w:before="80"/>
      <w:outlineLvl w:val="1"/>
    </w:pPr>
    <w:rPr>
      <w:rFonts w:asciiTheme="majorHAnsi" w:eastAsiaTheme="majorEastAsia" w:hAnsiTheme="majorHAnsi" w:cstheme="majorBidi"/>
      <w:color w:val="77697A" w:themeColor="accent6" w:themeShade="BF"/>
      <w:sz w:val="28"/>
      <w:szCs w:val="28"/>
    </w:rPr>
  </w:style>
  <w:style w:type="paragraph" w:styleId="Ttulo3">
    <w:name w:val="heading 3"/>
    <w:basedOn w:val="Normal"/>
    <w:next w:val="Normal"/>
    <w:link w:val="Ttulo3Car"/>
    <w:uiPriority w:val="9"/>
    <w:unhideWhenUsed/>
    <w:qFormat/>
    <w:rsid w:val="00AC4197"/>
    <w:pPr>
      <w:keepNext/>
      <w:keepLines/>
      <w:spacing w:before="80"/>
      <w:outlineLvl w:val="2"/>
    </w:pPr>
    <w:rPr>
      <w:rFonts w:asciiTheme="majorHAnsi" w:eastAsiaTheme="majorEastAsia" w:hAnsiTheme="majorHAnsi" w:cstheme="majorBidi"/>
      <w:color w:val="77697A" w:themeColor="accent6" w:themeShade="BF"/>
    </w:rPr>
  </w:style>
  <w:style w:type="paragraph" w:styleId="Ttulo4">
    <w:name w:val="heading 4"/>
    <w:basedOn w:val="Normal"/>
    <w:next w:val="Normal"/>
    <w:link w:val="Ttulo4Car"/>
    <w:uiPriority w:val="9"/>
    <w:unhideWhenUsed/>
    <w:qFormat/>
    <w:rsid w:val="00AC4197"/>
    <w:pPr>
      <w:keepNext/>
      <w:keepLines/>
      <w:spacing w:before="80"/>
      <w:outlineLvl w:val="3"/>
    </w:pPr>
    <w:rPr>
      <w:rFonts w:asciiTheme="majorHAnsi" w:eastAsiaTheme="majorEastAsia" w:hAnsiTheme="majorHAnsi" w:cstheme="majorBidi"/>
      <w:color w:val="9D90A0" w:themeColor="accent6"/>
      <w:sz w:val="22"/>
      <w:szCs w:val="22"/>
    </w:rPr>
  </w:style>
  <w:style w:type="paragraph" w:styleId="Ttulo5">
    <w:name w:val="heading 5"/>
    <w:basedOn w:val="Normal"/>
    <w:next w:val="Normal"/>
    <w:link w:val="Ttulo5Car"/>
    <w:uiPriority w:val="9"/>
    <w:unhideWhenUsed/>
    <w:qFormat/>
    <w:rsid w:val="00AC4197"/>
    <w:pPr>
      <w:keepNext/>
      <w:keepLines/>
      <w:spacing w:before="40"/>
      <w:outlineLvl w:val="4"/>
    </w:pPr>
    <w:rPr>
      <w:rFonts w:asciiTheme="majorHAnsi" w:eastAsiaTheme="majorEastAsia" w:hAnsiTheme="majorHAnsi" w:cstheme="majorBidi"/>
      <w:i/>
      <w:iCs/>
      <w:color w:val="9D90A0" w:themeColor="accent6"/>
      <w:sz w:val="22"/>
      <w:szCs w:val="22"/>
    </w:rPr>
  </w:style>
  <w:style w:type="paragraph" w:styleId="Ttulo6">
    <w:name w:val="heading 6"/>
    <w:basedOn w:val="Normal"/>
    <w:next w:val="Normal"/>
    <w:link w:val="Ttulo6Car"/>
    <w:uiPriority w:val="9"/>
    <w:unhideWhenUsed/>
    <w:qFormat/>
    <w:rsid w:val="00AC4197"/>
    <w:pPr>
      <w:keepNext/>
      <w:keepLines/>
      <w:spacing w:before="40"/>
      <w:outlineLvl w:val="5"/>
    </w:pPr>
    <w:rPr>
      <w:rFonts w:asciiTheme="majorHAnsi" w:eastAsiaTheme="majorEastAsia" w:hAnsiTheme="majorHAnsi" w:cstheme="majorBidi"/>
      <w:color w:val="9D90A0" w:themeColor="accent6"/>
    </w:rPr>
  </w:style>
  <w:style w:type="paragraph" w:styleId="Ttulo7">
    <w:name w:val="heading 7"/>
    <w:basedOn w:val="Normal"/>
    <w:next w:val="Normal"/>
    <w:link w:val="Ttulo7Car"/>
    <w:uiPriority w:val="9"/>
    <w:unhideWhenUsed/>
    <w:qFormat/>
    <w:rsid w:val="00AC4197"/>
    <w:pPr>
      <w:keepNext/>
      <w:keepLines/>
      <w:spacing w:before="40"/>
      <w:outlineLvl w:val="6"/>
    </w:pPr>
    <w:rPr>
      <w:rFonts w:asciiTheme="majorHAnsi" w:eastAsiaTheme="majorEastAsia" w:hAnsiTheme="majorHAnsi" w:cstheme="majorBidi"/>
      <w:b/>
      <w:bCs/>
      <w:color w:val="9D90A0" w:themeColor="accent6"/>
    </w:rPr>
  </w:style>
  <w:style w:type="paragraph" w:styleId="Ttulo8">
    <w:name w:val="heading 8"/>
    <w:basedOn w:val="Normal"/>
    <w:next w:val="Normal"/>
    <w:link w:val="Ttulo8Car"/>
    <w:uiPriority w:val="9"/>
    <w:unhideWhenUsed/>
    <w:qFormat/>
    <w:rsid w:val="00AC4197"/>
    <w:pPr>
      <w:keepNext/>
      <w:keepLines/>
      <w:spacing w:before="40"/>
      <w:outlineLvl w:val="7"/>
    </w:pPr>
    <w:rPr>
      <w:rFonts w:asciiTheme="majorHAnsi" w:eastAsiaTheme="majorEastAsia" w:hAnsiTheme="majorHAnsi" w:cstheme="majorBidi"/>
      <w:b/>
      <w:bCs/>
      <w:i/>
      <w:iCs/>
      <w:color w:val="9D90A0" w:themeColor="accent6"/>
      <w:sz w:val="20"/>
      <w:szCs w:val="20"/>
    </w:rPr>
  </w:style>
  <w:style w:type="paragraph" w:styleId="Ttulo9">
    <w:name w:val="heading 9"/>
    <w:basedOn w:val="Normal"/>
    <w:next w:val="Normal"/>
    <w:link w:val="Ttulo9Car"/>
    <w:uiPriority w:val="9"/>
    <w:semiHidden/>
    <w:unhideWhenUsed/>
    <w:qFormat/>
    <w:rsid w:val="00AC4197"/>
    <w:pPr>
      <w:keepNext/>
      <w:keepLines/>
      <w:spacing w:before="40"/>
      <w:outlineLvl w:val="8"/>
    </w:pPr>
    <w:rPr>
      <w:rFonts w:asciiTheme="majorHAnsi" w:eastAsiaTheme="majorEastAsia" w:hAnsiTheme="majorHAnsi" w:cstheme="majorBidi"/>
      <w:i/>
      <w:iCs/>
      <w:color w:val="9D90A0" w:themeColor="accent6"/>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AC4197"/>
    <w:pPr>
      <w:contextualSpacing/>
    </w:pPr>
    <w:rPr>
      <w:rFonts w:asciiTheme="majorHAnsi" w:eastAsiaTheme="majorEastAsia" w:hAnsiTheme="majorHAnsi" w:cstheme="majorBidi"/>
      <w:color w:val="262626" w:themeColor="text1" w:themeTint="D9"/>
      <w:spacing w:val="-15"/>
      <w:sz w:val="96"/>
      <w:szCs w:val="9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paragraph" w:styleId="Prrafodelista">
    <w:name w:val="List Paragraph"/>
    <w:basedOn w:val="Normal"/>
    <w:uiPriority w:val="34"/>
    <w:qFormat/>
    <w:rsid w:val="00625023"/>
    <w:pPr>
      <w:ind w:left="720"/>
      <w:contextualSpacing/>
    </w:pPr>
  </w:style>
  <w:style w:type="character" w:customStyle="1" w:styleId="Ttulo1Car">
    <w:name w:val="Título 1 Car"/>
    <w:basedOn w:val="Fuentedeprrafopredeter"/>
    <w:link w:val="Ttulo1"/>
    <w:uiPriority w:val="9"/>
    <w:rsid w:val="00AC4197"/>
    <w:rPr>
      <w:rFonts w:asciiTheme="majorHAnsi" w:eastAsiaTheme="majorEastAsia" w:hAnsiTheme="majorHAnsi" w:cstheme="majorBidi"/>
      <w:color w:val="77697A" w:themeColor="accent6" w:themeShade="BF"/>
      <w:sz w:val="40"/>
      <w:szCs w:val="40"/>
    </w:rPr>
  </w:style>
  <w:style w:type="character" w:customStyle="1" w:styleId="Ttulo2Car">
    <w:name w:val="Título 2 Car"/>
    <w:basedOn w:val="Fuentedeprrafopredeter"/>
    <w:link w:val="Ttulo2"/>
    <w:uiPriority w:val="9"/>
    <w:rsid w:val="00AC4197"/>
    <w:rPr>
      <w:rFonts w:asciiTheme="majorHAnsi" w:eastAsiaTheme="majorEastAsia" w:hAnsiTheme="majorHAnsi" w:cstheme="majorBidi"/>
      <w:color w:val="77697A" w:themeColor="accent6" w:themeShade="BF"/>
      <w:sz w:val="28"/>
      <w:szCs w:val="28"/>
    </w:rPr>
  </w:style>
  <w:style w:type="character" w:customStyle="1" w:styleId="Ttulo3Car">
    <w:name w:val="Título 3 Car"/>
    <w:basedOn w:val="Fuentedeprrafopredeter"/>
    <w:link w:val="Ttulo3"/>
    <w:uiPriority w:val="9"/>
    <w:rsid w:val="00AC4197"/>
    <w:rPr>
      <w:rFonts w:asciiTheme="majorHAnsi" w:eastAsiaTheme="majorEastAsia" w:hAnsiTheme="majorHAnsi" w:cstheme="majorBidi"/>
      <w:color w:val="77697A" w:themeColor="accent6" w:themeShade="BF"/>
      <w:sz w:val="24"/>
      <w:szCs w:val="24"/>
    </w:rPr>
  </w:style>
  <w:style w:type="character" w:customStyle="1" w:styleId="Ttulo4Car">
    <w:name w:val="Título 4 Car"/>
    <w:basedOn w:val="Fuentedeprrafopredeter"/>
    <w:link w:val="Ttulo4"/>
    <w:uiPriority w:val="9"/>
    <w:rsid w:val="00AC4197"/>
    <w:rPr>
      <w:rFonts w:asciiTheme="majorHAnsi" w:eastAsiaTheme="majorEastAsia" w:hAnsiTheme="majorHAnsi" w:cstheme="majorBidi"/>
      <w:color w:val="9D90A0" w:themeColor="accent6"/>
      <w:sz w:val="22"/>
      <w:szCs w:val="22"/>
    </w:rPr>
  </w:style>
  <w:style w:type="character" w:customStyle="1" w:styleId="Ttulo5Car">
    <w:name w:val="Título 5 Car"/>
    <w:basedOn w:val="Fuentedeprrafopredeter"/>
    <w:link w:val="Ttulo5"/>
    <w:uiPriority w:val="9"/>
    <w:rsid w:val="00AC4197"/>
    <w:rPr>
      <w:rFonts w:asciiTheme="majorHAnsi" w:eastAsiaTheme="majorEastAsia" w:hAnsiTheme="majorHAnsi" w:cstheme="majorBidi"/>
      <w:i/>
      <w:iCs/>
      <w:color w:val="9D90A0" w:themeColor="accent6"/>
      <w:sz w:val="22"/>
      <w:szCs w:val="22"/>
    </w:rPr>
  </w:style>
  <w:style w:type="character" w:customStyle="1" w:styleId="Ttulo6Car">
    <w:name w:val="Título 6 Car"/>
    <w:basedOn w:val="Fuentedeprrafopredeter"/>
    <w:link w:val="Ttulo6"/>
    <w:uiPriority w:val="9"/>
    <w:rsid w:val="00AC4197"/>
    <w:rPr>
      <w:rFonts w:asciiTheme="majorHAnsi" w:eastAsiaTheme="majorEastAsia" w:hAnsiTheme="majorHAnsi" w:cstheme="majorBidi"/>
      <w:color w:val="9D90A0" w:themeColor="accent6"/>
    </w:rPr>
  </w:style>
  <w:style w:type="character" w:customStyle="1" w:styleId="Ttulo7Car">
    <w:name w:val="Título 7 Car"/>
    <w:basedOn w:val="Fuentedeprrafopredeter"/>
    <w:link w:val="Ttulo7"/>
    <w:uiPriority w:val="9"/>
    <w:rsid w:val="00AC4197"/>
    <w:rPr>
      <w:rFonts w:asciiTheme="majorHAnsi" w:eastAsiaTheme="majorEastAsia" w:hAnsiTheme="majorHAnsi" w:cstheme="majorBidi"/>
      <w:b/>
      <w:bCs/>
      <w:color w:val="9D90A0" w:themeColor="accent6"/>
    </w:rPr>
  </w:style>
  <w:style w:type="character" w:customStyle="1" w:styleId="Ttulo8Car">
    <w:name w:val="Título 8 Car"/>
    <w:basedOn w:val="Fuentedeprrafopredeter"/>
    <w:link w:val="Ttulo8"/>
    <w:uiPriority w:val="9"/>
    <w:rsid w:val="00AC4197"/>
    <w:rPr>
      <w:rFonts w:asciiTheme="majorHAnsi" w:eastAsiaTheme="majorEastAsia" w:hAnsiTheme="majorHAnsi" w:cstheme="majorBidi"/>
      <w:b/>
      <w:bCs/>
      <w:i/>
      <w:iCs/>
      <w:color w:val="9D90A0" w:themeColor="accent6"/>
      <w:sz w:val="20"/>
      <w:szCs w:val="20"/>
    </w:rPr>
  </w:style>
  <w:style w:type="character" w:customStyle="1" w:styleId="Ttulo9Car">
    <w:name w:val="Título 9 Car"/>
    <w:basedOn w:val="Fuentedeprrafopredeter"/>
    <w:link w:val="Ttulo9"/>
    <w:uiPriority w:val="9"/>
    <w:semiHidden/>
    <w:rsid w:val="00AC4197"/>
    <w:rPr>
      <w:rFonts w:asciiTheme="majorHAnsi" w:eastAsiaTheme="majorEastAsia" w:hAnsiTheme="majorHAnsi" w:cstheme="majorBidi"/>
      <w:i/>
      <w:iCs/>
      <w:color w:val="9D90A0" w:themeColor="accent6"/>
      <w:sz w:val="20"/>
      <w:szCs w:val="20"/>
    </w:rPr>
  </w:style>
  <w:style w:type="paragraph" w:styleId="Descripcin">
    <w:name w:val="caption"/>
    <w:basedOn w:val="Normal"/>
    <w:next w:val="Normal"/>
    <w:uiPriority w:val="35"/>
    <w:semiHidden/>
    <w:unhideWhenUsed/>
    <w:qFormat/>
    <w:rsid w:val="00AC4197"/>
    <w:rPr>
      <w:b/>
      <w:bCs/>
      <w:smallCaps/>
      <w:color w:val="595959" w:themeColor="text1" w:themeTint="A6"/>
    </w:rPr>
  </w:style>
  <w:style w:type="character" w:customStyle="1" w:styleId="TtuloCar">
    <w:name w:val="Título Car"/>
    <w:basedOn w:val="Fuentedeprrafopredeter"/>
    <w:link w:val="Ttulo"/>
    <w:uiPriority w:val="10"/>
    <w:rsid w:val="00AC4197"/>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ar"/>
    <w:rPr>
      <w:rFonts w:ascii="Calibri" w:eastAsia="Calibri" w:hAnsi="Calibri" w:cs="Calibri"/>
      <w:sz w:val="30"/>
      <w:szCs w:val="30"/>
    </w:rPr>
  </w:style>
  <w:style w:type="character" w:customStyle="1" w:styleId="SubttuloCar">
    <w:name w:val="Subtítulo Car"/>
    <w:basedOn w:val="Fuentedeprrafopredeter"/>
    <w:link w:val="Subttulo"/>
    <w:uiPriority w:val="11"/>
    <w:rsid w:val="00AC4197"/>
    <w:rPr>
      <w:rFonts w:asciiTheme="majorHAnsi" w:eastAsiaTheme="majorEastAsia" w:hAnsiTheme="majorHAnsi" w:cstheme="majorBidi"/>
      <w:sz w:val="30"/>
      <w:szCs w:val="30"/>
    </w:rPr>
  </w:style>
  <w:style w:type="character" w:styleId="Textoennegrita">
    <w:name w:val="Strong"/>
    <w:basedOn w:val="Fuentedeprrafopredeter"/>
    <w:uiPriority w:val="22"/>
    <w:qFormat/>
    <w:rsid w:val="00AC4197"/>
    <w:rPr>
      <w:b/>
      <w:bCs/>
    </w:rPr>
  </w:style>
  <w:style w:type="character" w:styleId="nfasis">
    <w:name w:val="Emphasis"/>
    <w:basedOn w:val="Fuentedeprrafopredeter"/>
    <w:uiPriority w:val="20"/>
    <w:qFormat/>
    <w:rsid w:val="00AC4197"/>
    <w:rPr>
      <w:i/>
      <w:iCs/>
      <w:color w:val="9D90A0" w:themeColor="accent6"/>
    </w:rPr>
  </w:style>
  <w:style w:type="paragraph" w:styleId="Sinespaciado">
    <w:name w:val="No Spacing"/>
    <w:link w:val="SinespaciadoCar"/>
    <w:uiPriority w:val="1"/>
    <w:qFormat/>
    <w:rsid w:val="00AC4197"/>
  </w:style>
  <w:style w:type="paragraph" w:styleId="Cita">
    <w:name w:val="Quote"/>
    <w:basedOn w:val="Normal"/>
    <w:next w:val="Normal"/>
    <w:link w:val="CitaCar"/>
    <w:uiPriority w:val="29"/>
    <w:qFormat/>
    <w:rsid w:val="00AC4197"/>
    <w:pPr>
      <w:spacing w:before="160"/>
      <w:ind w:left="720" w:right="720"/>
      <w:jc w:val="center"/>
    </w:pPr>
    <w:rPr>
      <w:i/>
      <w:iCs/>
      <w:color w:val="262626" w:themeColor="text1" w:themeTint="D9"/>
    </w:rPr>
  </w:style>
  <w:style w:type="character" w:customStyle="1" w:styleId="CitaCar">
    <w:name w:val="Cita Car"/>
    <w:basedOn w:val="Fuentedeprrafopredeter"/>
    <w:link w:val="Cita"/>
    <w:uiPriority w:val="29"/>
    <w:rsid w:val="00AC4197"/>
    <w:rPr>
      <w:i/>
      <w:iCs/>
      <w:color w:val="262626" w:themeColor="text1" w:themeTint="D9"/>
    </w:rPr>
  </w:style>
  <w:style w:type="paragraph" w:styleId="Citadestacada">
    <w:name w:val="Intense Quote"/>
    <w:basedOn w:val="Normal"/>
    <w:next w:val="Normal"/>
    <w:link w:val="CitadestacadaCar"/>
    <w:uiPriority w:val="30"/>
    <w:qFormat/>
    <w:rsid w:val="00AC4197"/>
    <w:pPr>
      <w:spacing w:before="160" w:after="160" w:line="264" w:lineRule="auto"/>
      <w:ind w:left="720" w:right="720"/>
      <w:jc w:val="center"/>
    </w:pPr>
    <w:rPr>
      <w:rFonts w:asciiTheme="majorHAnsi" w:eastAsiaTheme="majorEastAsia" w:hAnsiTheme="majorHAnsi" w:cstheme="majorBidi"/>
      <w:i/>
      <w:iCs/>
      <w:color w:val="9D90A0" w:themeColor="accent6"/>
      <w:sz w:val="32"/>
      <w:szCs w:val="32"/>
    </w:rPr>
  </w:style>
  <w:style w:type="character" w:customStyle="1" w:styleId="CitadestacadaCar">
    <w:name w:val="Cita destacada Car"/>
    <w:basedOn w:val="Fuentedeprrafopredeter"/>
    <w:link w:val="Citadestacada"/>
    <w:uiPriority w:val="30"/>
    <w:rsid w:val="00AC4197"/>
    <w:rPr>
      <w:rFonts w:asciiTheme="majorHAnsi" w:eastAsiaTheme="majorEastAsia" w:hAnsiTheme="majorHAnsi" w:cstheme="majorBidi"/>
      <w:i/>
      <w:iCs/>
      <w:color w:val="9D90A0" w:themeColor="accent6"/>
      <w:sz w:val="32"/>
      <w:szCs w:val="32"/>
    </w:rPr>
  </w:style>
  <w:style w:type="character" w:styleId="nfasissutil">
    <w:name w:val="Subtle Emphasis"/>
    <w:basedOn w:val="Fuentedeprrafopredeter"/>
    <w:uiPriority w:val="19"/>
    <w:qFormat/>
    <w:rsid w:val="00AC4197"/>
    <w:rPr>
      <w:i/>
      <w:iCs/>
    </w:rPr>
  </w:style>
  <w:style w:type="character" w:styleId="nfasisintenso">
    <w:name w:val="Intense Emphasis"/>
    <w:basedOn w:val="Fuentedeprrafopredeter"/>
    <w:uiPriority w:val="21"/>
    <w:qFormat/>
    <w:rsid w:val="00AC4197"/>
    <w:rPr>
      <w:b/>
      <w:bCs/>
      <w:i/>
      <w:iCs/>
    </w:rPr>
  </w:style>
  <w:style w:type="character" w:styleId="Referenciasutil">
    <w:name w:val="Subtle Reference"/>
    <w:basedOn w:val="Fuentedeprrafopredeter"/>
    <w:uiPriority w:val="31"/>
    <w:qFormat/>
    <w:rsid w:val="00AC4197"/>
    <w:rPr>
      <w:smallCaps/>
      <w:color w:val="595959" w:themeColor="text1" w:themeTint="A6"/>
    </w:rPr>
  </w:style>
  <w:style w:type="character" w:styleId="Referenciaintensa">
    <w:name w:val="Intense Reference"/>
    <w:basedOn w:val="Fuentedeprrafopredeter"/>
    <w:uiPriority w:val="32"/>
    <w:qFormat/>
    <w:rsid w:val="00AC4197"/>
    <w:rPr>
      <w:b/>
      <w:bCs/>
      <w:smallCaps/>
      <w:color w:val="9D90A0" w:themeColor="accent6"/>
    </w:rPr>
  </w:style>
  <w:style w:type="character" w:styleId="Ttulodellibro">
    <w:name w:val="Book Title"/>
    <w:basedOn w:val="Fuentedeprrafopredeter"/>
    <w:uiPriority w:val="33"/>
    <w:qFormat/>
    <w:rsid w:val="00AC4197"/>
    <w:rPr>
      <w:b/>
      <w:bCs/>
      <w:caps w:val="0"/>
      <w:smallCaps/>
      <w:spacing w:val="7"/>
      <w:sz w:val="21"/>
      <w:szCs w:val="21"/>
    </w:rPr>
  </w:style>
  <w:style w:type="paragraph" w:styleId="TtuloTDC">
    <w:name w:val="TOC Heading"/>
    <w:basedOn w:val="Ttulo1"/>
    <w:next w:val="Normal"/>
    <w:uiPriority w:val="39"/>
    <w:unhideWhenUsed/>
    <w:qFormat/>
    <w:rsid w:val="00AC4197"/>
    <w:pPr>
      <w:outlineLvl w:val="9"/>
    </w:pPr>
  </w:style>
  <w:style w:type="paragraph" w:styleId="Encabezado">
    <w:name w:val="header"/>
    <w:basedOn w:val="Normal"/>
    <w:link w:val="EncabezadoCar"/>
    <w:unhideWhenUsed/>
    <w:rsid w:val="00D62C20"/>
    <w:pPr>
      <w:tabs>
        <w:tab w:val="center" w:pos="4252"/>
        <w:tab w:val="right" w:pos="8504"/>
      </w:tabs>
    </w:pPr>
  </w:style>
  <w:style w:type="character" w:customStyle="1" w:styleId="EncabezadoCar">
    <w:name w:val="Encabezado Car"/>
    <w:basedOn w:val="Fuentedeprrafopredeter"/>
    <w:link w:val="Encabezado"/>
    <w:rsid w:val="00D62C20"/>
  </w:style>
  <w:style w:type="paragraph" w:styleId="Piedepgina">
    <w:name w:val="footer"/>
    <w:basedOn w:val="Normal"/>
    <w:link w:val="PiedepginaCar"/>
    <w:uiPriority w:val="99"/>
    <w:unhideWhenUsed/>
    <w:rsid w:val="00D62C20"/>
    <w:pPr>
      <w:tabs>
        <w:tab w:val="center" w:pos="4252"/>
        <w:tab w:val="right" w:pos="8504"/>
      </w:tabs>
    </w:pPr>
  </w:style>
  <w:style w:type="character" w:customStyle="1" w:styleId="PiedepginaCar">
    <w:name w:val="Pie de página Car"/>
    <w:basedOn w:val="Fuentedeprrafopredeter"/>
    <w:link w:val="Piedepgina"/>
    <w:uiPriority w:val="99"/>
    <w:rsid w:val="00D62C20"/>
  </w:style>
  <w:style w:type="paragraph" w:styleId="TDC1">
    <w:name w:val="toc 1"/>
    <w:basedOn w:val="Normal"/>
    <w:next w:val="Normal"/>
    <w:autoRedefine/>
    <w:uiPriority w:val="39"/>
    <w:unhideWhenUsed/>
    <w:rsid w:val="00BD4594"/>
    <w:pPr>
      <w:tabs>
        <w:tab w:val="left" w:pos="440"/>
        <w:tab w:val="right" w:pos="9350"/>
      </w:tabs>
      <w:spacing w:after="100"/>
    </w:pPr>
  </w:style>
  <w:style w:type="character" w:styleId="Hipervnculo">
    <w:name w:val="Hyperlink"/>
    <w:basedOn w:val="Fuentedeprrafopredeter"/>
    <w:uiPriority w:val="99"/>
    <w:unhideWhenUsed/>
    <w:rsid w:val="00FC1E38"/>
    <w:rPr>
      <w:color w:val="9454C3" w:themeColor="hyperlink"/>
      <w:u w:val="single"/>
    </w:rPr>
  </w:style>
  <w:style w:type="character" w:customStyle="1" w:styleId="SinespaciadoCar">
    <w:name w:val="Sin espaciado Car"/>
    <w:basedOn w:val="Fuentedeprrafopredeter"/>
    <w:link w:val="Sinespaciado"/>
    <w:uiPriority w:val="1"/>
    <w:rsid w:val="00F202B1"/>
  </w:style>
  <w:style w:type="paragraph" w:styleId="Textodeglobo">
    <w:name w:val="Balloon Text"/>
    <w:basedOn w:val="Normal"/>
    <w:link w:val="TextodegloboCar"/>
    <w:semiHidden/>
    <w:unhideWhenUsed/>
    <w:rsid w:val="00375722"/>
    <w:rPr>
      <w:rFonts w:ascii="Tahoma" w:hAnsi="Tahoma" w:cs="Tahoma"/>
      <w:sz w:val="16"/>
      <w:szCs w:val="16"/>
    </w:rPr>
  </w:style>
  <w:style w:type="character" w:customStyle="1" w:styleId="TextodegloboCar">
    <w:name w:val="Texto de globo Car"/>
    <w:basedOn w:val="Fuentedeprrafopredeter"/>
    <w:link w:val="Textodeglobo"/>
    <w:uiPriority w:val="99"/>
    <w:semiHidden/>
    <w:rsid w:val="00375722"/>
    <w:rPr>
      <w:rFonts w:ascii="Tahoma" w:hAnsi="Tahoma" w:cs="Tahoma"/>
      <w:sz w:val="16"/>
      <w:szCs w:val="16"/>
    </w:rPr>
  </w:style>
  <w:style w:type="table" w:styleId="Tablaconcuadrcula">
    <w:name w:val="Table Grid"/>
    <w:basedOn w:val="Tablanormal"/>
    <w:rsid w:val="000C4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nfasis1">
    <w:name w:val="Grid Table 4 Accent 1"/>
    <w:basedOn w:val="Tablanormal"/>
    <w:uiPriority w:val="49"/>
    <w:rsid w:val="000C4C0F"/>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insideV w:val="nil"/>
        </w:tcBorders>
        <w:shd w:val="clear" w:color="auto" w:fill="4A66AC" w:themeFill="accent1"/>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character" w:styleId="Refdecomentario">
    <w:name w:val="annotation reference"/>
    <w:basedOn w:val="Fuentedeprrafopredeter"/>
    <w:uiPriority w:val="99"/>
    <w:semiHidden/>
    <w:unhideWhenUsed/>
    <w:rsid w:val="00243F9B"/>
    <w:rPr>
      <w:sz w:val="16"/>
      <w:szCs w:val="16"/>
    </w:rPr>
  </w:style>
  <w:style w:type="paragraph" w:styleId="Textocomentario">
    <w:name w:val="annotation text"/>
    <w:basedOn w:val="Normal"/>
    <w:link w:val="TextocomentarioCar"/>
    <w:uiPriority w:val="99"/>
    <w:semiHidden/>
    <w:unhideWhenUsed/>
    <w:rsid w:val="00243F9B"/>
  </w:style>
  <w:style w:type="character" w:customStyle="1" w:styleId="TextocomentarioCar">
    <w:name w:val="Texto comentario Car"/>
    <w:basedOn w:val="Fuentedeprrafopredeter"/>
    <w:link w:val="Textocomentario"/>
    <w:uiPriority w:val="99"/>
    <w:semiHidden/>
    <w:rsid w:val="00243F9B"/>
  </w:style>
  <w:style w:type="paragraph" w:styleId="Asuntodelcomentario">
    <w:name w:val="annotation subject"/>
    <w:basedOn w:val="Textocomentario"/>
    <w:next w:val="Textocomentario"/>
    <w:link w:val="AsuntodelcomentarioCar"/>
    <w:uiPriority w:val="99"/>
    <w:semiHidden/>
    <w:unhideWhenUsed/>
    <w:rsid w:val="00243F9B"/>
    <w:rPr>
      <w:b/>
      <w:bCs/>
    </w:rPr>
  </w:style>
  <w:style w:type="character" w:customStyle="1" w:styleId="AsuntodelcomentarioCar">
    <w:name w:val="Asunto del comentario Car"/>
    <w:basedOn w:val="TextocomentarioCar"/>
    <w:link w:val="Asuntodelcomentario"/>
    <w:uiPriority w:val="99"/>
    <w:semiHidden/>
    <w:rsid w:val="00243F9B"/>
    <w:rPr>
      <w:b/>
      <w:bCs/>
    </w:rPr>
  </w:style>
  <w:style w:type="paragraph" w:styleId="Textoindependiente">
    <w:name w:val="Body Text"/>
    <w:basedOn w:val="Normal"/>
    <w:link w:val="TextoindependienteCar"/>
    <w:rsid w:val="00EF6C80"/>
    <w:pPr>
      <w:jc w:val="both"/>
    </w:pPr>
    <w:rPr>
      <w:i/>
      <w:iCs/>
      <w:sz w:val="28"/>
      <w:lang w:eastAsia="es-ES"/>
    </w:rPr>
  </w:style>
  <w:style w:type="character" w:customStyle="1" w:styleId="TextoindependienteCar">
    <w:name w:val="Texto independiente Car"/>
    <w:basedOn w:val="Fuentedeprrafopredeter"/>
    <w:link w:val="Textoindependiente"/>
    <w:rsid w:val="00EF6C80"/>
    <w:rPr>
      <w:rFonts w:ascii="Times New Roman" w:eastAsia="Times New Roman" w:hAnsi="Times New Roman" w:cs="Times New Roman"/>
      <w:i/>
      <w:iCs/>
      <w:sz w:val="28"/>
      <w:szCs w:val="24"/>
      <w:lang w:eastAsia="es-ES"/>
    </w:rPr>
  </w:style>
  <w:style w:type="paragraph" w:styleId="Sangradetextonormal">
    <w:name w:val="Body Text Indent"/>
    <w:basedOn w:val="Normal"/>
    <w:link w:val="SangradetextonormalCar"/>
    <w:rsid w:val="00EF6C80"/>
    <w:pPr>
      <w:ind w:left="3969"/>
    </w:pPr>
    <w:rPr>
      <w:i/>
      <w:iCs/>
      <w:lang w:eastAsia="es-ES"/>
    </w:rPr>
  </w:style>
  <w:style w:type="character" w:customStyle="1" w:styleId="SangradetextonormalCar">
    <w:name w:val="Sangría de texto normal Car"/>
    <w:basedOn w:val="Fuentedeprrafopredeter"/>
    <w:link w:val="Sangradetextonormal"/>
    <w:rsid w:val="00EF6C80"/>
    <w:rPr>
      <w:rFonts w:ascii="Times New Roman" w:eastAsia="Times New Roman" w:hAnsi="Times New Roman" w:cs="Times New Roman"/>
      <w:i/>
      <w:iCs/>
      <w:sz w:val="24"/>
      <w:szCs w:val="24"/>
      <w:lang w:eastAsia="es-ES"/>
    </w:rPr>
  </w:style>
  <w:style w:type="paragraph" w:styleId="Sangra2detindependiente">
    <w:name w:val="Body Text Indent 2"/>
    <w:basedOn w:val="Normal"/>
    <w:link w:val="Sangra2detindependienteCar"/>
    <w:rsid w:val="00EF6C80"/>
    <w:pPr>
      <w:ind w:left="3969"/>
      <w:jc w:val="both"/>
    </w:pPr>
    <w:rPr>
      <w:lang w:eastAsia="es-ES"/>
    </w:rPr>
  </w:style>
  <w:style w:type="character" w:customStyle="1" w:styleId="Sangra2detindependienteCar">
    <w:name w:val="Sangría 2 de t. independiente Car"/>
    <w:basedOn w:val="Fuentedeprrafopredeter"/>
    <w:link w:val="Sangra2detindependiente"/>
    <w:rsid w:val="00EF6C80"/>
    <w:rPr>
      <w:rFonts w:ascii="Times New Roman" w:eastAsia="Times New Roman" w:hAnsi="Times New Roman" w:cs="Times New Roman"/>
      <w:sz w:val="24"/>
      <w:szCs w:val="24"/>
      <w:lang w:eastAsia="es-ES"/>
    </w:rPr>
  </w:style>
  <w:style w:type="paragraph" w:styleId="Sangra3detindependiente">
    <w:name w:val="Body Text Indent 3"/>
    <w:basedOn w:val="Normal"/>
    <w:link w:val="Sangra3detindependienteCar"/>
    <w:rsid w:val="00EF6C80"/>
    <w:pPr>
      <w:tabs>
        <w:tab w:val="left" w:pos="3402"/>
        <w:tab w:val="left" w:pos="3969"/>
      </w:tabs>
      <w:ind w:left="3969" w:hanging="3969"/>
    </w:pPr>
    <w:rPr>
      <w:b/>
      <w:bCs/>
      <w:i/>
      <w:iCs/>
      <w:lang w:eastAsia="es-ES"/>
    </w:rPr>
  </w:style>
  <w:style w:type="character" w:customStyle="1" w:styleId="Sangra3detindependienteCar">
    <w:name w:val="Sangría 3 de t. independiente Car"/>
    <w:basedOn w:val="Fuentedeprrafopredeter"/>
    <w:link w:val="Sangra3detindependiente"/>
    <w:rsid w:val="00EF6C80"/>
    <w:rPr>
      <w:rFonts w:ascii="Times New Roman" w:eastAsia="Times New Roman" w:hAnsi="Times New Roman" w:cs="Times New Roman"/>
      <w:b/>
      <w:bCs/>
      <w:i/>
      <w:iCs/>
      <w:sz w:val="24"/>
      <w:szCs w:val="24"/>
      <w:lang w:eastAsia="es-ES"/>
    </w:rPr>
  </w:style>
  <w:style w:type="table" w:styleId="Tablanormal5">
    <w:name w:val="Plain Table 5"/>
    <w:basedOn w:val="Tablanormal"/>
    <w:uiPriority w:val="45"/>
    <w:rsid w:val="00EF6C8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DC2">
    <w:name w:val="toc 2"/>
    <w:basedOn w:val="Normal"/>
    <w:next w:val="Normal"/>
    <w:autoRedefine/>
    <w:uiPriority w:val="39"/>
    <w:unhideWhenUsed/>
    <w:rsid w:val="00924855"/>
    <w:pPr>
      <w:tabs>
        <w:tab w:val="left" w:pos="440"/>
        <w:tab w:val="right" w:leader="dot" w:pos="9350"/>
      </w:tabs>
      <w:spacing w:after="100"/>
      <w:ind w:left="90"/>
    </w:pPr>
    <w:rPr>
      <w:b/>
    </w:rPr>
  </w:style>
  <w:style w:type="paragraph" w:styleId="NormalWeb">
    <w:name w:val="Normal (Web)"/>
    <w:basedOn w:val="Normal"/>
    <w:uiPriority w:val="99"/>
    <w:unhideWhenUsed/>
    <w:rsid w:val="00EF5015"/>
    <w:pPr>
      <w:spacing w:before="100" w:beforeAutospacing="1" w:after="100" w:afterAutospacing="1"/>
    </w:pPr>
  </w:style>
  <w:style w:type="table" w:styleId="Tablanormal3">
    <w:name w:val="Plain Table 3"/>
    <w:basedOn w:val="Tablanormal"/>
    <w:uiPriority w:val="43"/>
    <w:rsid w:val="004C4E2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aragraph">
    <w:name w:val="paragraph"/>
    <w:basedOn w:val="Normal"/>
    <w:rsid w:val="00192A4D"/>
    <w:pPr>
      <w:spacing w:before="100" w:beforeAutospacing="1" w:after="100" w:afterAutospacing="1"/>
    </w:pPr>
  </w:style>
  <w:style w:type="character" w:customStyle="1" w:styleId="normaltextrun">
    <w:name w:val="normaltextrun"/>
    <w:basedOn w:val="Fuentedeprrafopredeter"/>
    <w:rsid w:val="00192A4D"/>
  </w:style>
  <w:style w:type="character" w:customStyle="1" w:styleId="eop">
    <w:name w:val="eop"/>
    <w:basedOn w:val="Fuentedeprrafopredeter"/>
    <w:rsid w:val="00192A4D"/>
  </w:style>
  <w:style w:type="paragraph" w:styleId="TDC3">
    <w:name w:val="toc 3"/>
    <w:basedOn w:val="Normal"/>
    <w:next w:val="Normal"/>
    <w:autoRedefine/>
    <w:uiPriority w:val="39"/>
    <w:unhideWhenUsed/>
    <w:rsid w:val="000E08EC"/>
    <w:pPr>
      <w:spacing w:after="100" w:line="259" w:lineRule="auto"/>
      <w:ind w:left="440"/>
    </w:pPr>
    <w:rPr>
      <w:sz w:val="22"/>
      <w:szCs w:val="22"/>
    </w:rPr>
  </w:style>
  <w:style w:type="character" w:customStyle="1" w:styleId="apple-tab-span">
    <w:name w:val="apple-tab-span"/>
    <w:basedOn w:val="Fuentedeprrafopredeter"/>
    <w:rsid w:val="00494DA7"/>
  </w:style>
  <w:style w:type="table" w:customStyle="1" w:styleId="a">
    <w:basedOn w:val="TableNormalf0"/>
    <w:tblPr>
      <w:tblStyleRowBandSize w:val="1"/>
      <w:tblStyleColBandSize w:val="1"/>
      <w:tblCellMar>
        <w:left w:w="108" w:type="dxa"/>
        <w:right w:w="108" w:type="dxa"/>
      </w:tblCellMar>
    </w:tblPr>
  </w:style>
  <w:style w:type="table" w:customStyle="1" w:styleId="a0">
    <w:basedOn w:val="TableNormalf0"/>
    <w:tblPr>
      <w:tblStyleRowBandSize w:val="1"/>
      <w:tblStyleColBandSize w:val="1"/>
      <w:tblCellMar>
        <w:top w:w="15" w:type="dxa"/>
        <w:left w:w="15" w:type="dxa"/>
        <w:bottom w:w="15" w:type="dxa"/>
        <w:right w:w="15" w:type="dxa"/>
      </w:tblCellMar>
    </w:tblPr>
  </w:style>
  <w:style w:type="table" w:customStyle="1" w:styleId="a1">
    <w:basedOn w:val="TableNormalf0"/>
    <w:tblPr>
      <w:tblStyleRowBandSize w:val="1"/>
      <w:tblStyleColBandSize w:val="1"/>
      <w:tblCellMar>
        <w:top w:w="15" w:type="dxa"/>
        <w:left w:w="15" w:type="dxa"/>
        <w:bottom w:w="15" w:type="dxa"/>
        <w:right w:w="15" w:type="dxa"/>
      </w:tblCellMar>
    </w:tblPr>
  </w:style>
  <w:style w:type="table" w:customStyle="1" w:styleId="a2">
    <w:basedOn w:val="TableNormalf0"/>
    <w:tblPr>
      <w:tblStyleRowBandSize w:val="1"/>
      <w:tblStyleColBandSize w:val="1"/>
      <w:tblCellMar>
        <w:top w:w="15" w:type="dxa"/>
        <w:left w:w="15" w:type="dxa"/>
        <w:bottom w:w="15" w:type="dxa"/>
        <w:right w:w="15" w:type="dxa"/>
      </w:tblCellMar>
    </w:tblPr>
  </w:style>
  <w:style w:type="table" w:customStyle="1" w:styleId="a3">
    <w:basedOn w:val="TableNormalf0"/>
    <w:tblPr>
      <w:tblStyleRowBandSize w:val="1"/>
      <w:tblStyleColBandSize w:val="1"/>
      <w:tblCellMar>
        <w:top w:w="15" w:type="dxa"/>
        <w:left w:w="15" w:type="dxa"/>
        <w:bottom w:w="15" w:type="dxa"/>
        <w:right w:w="15" w:type="dxa"/>
      </w:tblCellMar>
    </w:tblPr>
  </w:style>
  <w:style w:type="table" w:customStyle="1" w:styleId="a4">
    <w:basedOn w:val="TableNormalf0"/>
    <w:tblPr>
      <w:tblStyleRowBandSize w:val="1"/>
      <w:tblStyleColBandSize w:val="1"/>
      <w:tblCellMar>
        <w:top w:w="15" w:type="dxa"/>
        <w:left w:w="15" w:type="dxa"/>
        <w:bottom w:w="15" w:type="dxa"/>
        <w:right w:w="15" w:type="dxa"/>
      </w:tblCellMar>
    </w:tblPr>
  </w:style>
  <w:style w:type="table" w:customStyle="1" w:styleId="a5">
    <w:basedOn w:val="TableNormalf0"/>
    <w:tblPr>
      <w:tblStyleRowBandSize w:val="1"/>
      <w:tblStyleColBandSize w:val="1"/>
      <w:tblCellMar>
        <w:top w:w="15" w:type="dxa"/>
        <w:left w:w="15" w:type="dxa"/>
        <w:bottom w:w="15" w:type="dxa"/>
        <w:right w:w="15" w:type="dxa"/>
      </w:tblCellMar>
    </w:tblPr>
  </w:style>
  <w:style w:type="table" w:customStyle="1" w:styleId="a6">
    <w:basedOn w:val="TableNormalf0"/>
    <w:tblPr>
      <w:tblStyleRowBandSize w:val="1"/>
      <w:tblStyleColBandSize w:val="1"/>
      <w:tblCellMar>
        <w:top w:w="15" w:type="dxa"/>
        <w:left w:w="15" w:type="dxa"/>
        <w:bottom w:w="15" w:type="dxa"/>
        <w:right w:w="15" w:type="dxa"/>
      </w:tblCellMar>
    </w:tblPr>
  </w:style>
  <w:style w:type="table" w:customStyle="1" w:styleId="a7">
    <w:basedOn w:val="TableNormalf0"/>
    <w:tblPr>
      <w:tblStyleRowBandSize w:val="1"/>
      <w:tblStyleColBandSize w:val="1"/>
      <w:tblCellMar>
        <w:top w:w="15" w:type="dxa"/>
        <w:left w:w="15" w:type="dxa"/>
        <w:bottom w:w="15" w:type="dxa"/>
        <w:right w:w="15" w:type="dxa"/>
      </w:tblCellMar>
    </w:tblPr>
  </w:style>
  <w:style w:type="table" w:customStyle="1" w:styleId="a8">
    <w:basedOn w:val="TableNormalf0"/>
    <w:tblPr>
      <w:tblStyleRowBandSize w:val="1"/>
      <w:tblStyleColBandSize w:val="1"/>
      <w:tblCellMar>
        <w:top w:w="15" w:type="dxa"/>
        <w:left w:w="15" w:type="dxa"/>
        <w:bottom w:w="15" w:type="dxa"/>
        <w:right w:w="15" w:type="dxa"/>
      </w:tblCellMar>
    </w:tblPr>
  </w:style>
  <w:style w:type="table" w:customStyle="1" w:styleId="a9">
    <w:basedOn w:val="TableNormalf0"/>
    <w:tblPr>
      <w:tblStyleRowBandSize w:val="1"/>
      <w:tblStyleColBandSize w:val="1"/>
      <w:tblCellMar>
        <w:top w:w="15" w:type="dxa"/>
        <w:left w:w="15" w:type="dxa"/>
        <w:bottom w:w="15" w:type="dxa"/>
        <w:right w:w="15" w:type="dxa"/>
      </w:tblCellMar>
    </w:tblPr>
  </w:style>
  <w:style w:type="table" w:customStyle="1" w:styleId="aa">
    <w:basedOn w:val="TableNormalf0"/>
    <w:tblPr>
      <w:tblStyleRowBandSize w:val="1"/>
      <w:tblStyleColBandSize w:val="1"/>
      <w:tblCellMar>
        <w:top w:w="15" w:type="dxa"/>
        <w:left w:w="15" w:type="dxa"/>
        <w:bottom w:w="15" w:type="dxa"/>
        <w:right w:w="15" w:type="dxa"/>
      </w:tblCellMar>
    </w:tblPr>
  </w:style>
  <w:style w:type="table" w:customStyle="1" w:styleId="ab">
    <w:basedOn w:val="TableNormalf0"/>
    <w:tblPr>
      <w:tblStyleRowBandSize w:val="1"/>
      <w:tblStyleColBandSize w:val="1"/>
      <w:tblCellMar>
        <w:top w:w="15" w:type="dxa"/>
        <w:left w:w="15" w:type="dxa"/>
        <w:bottom w:w="15" w:type="dxa"/>
        <w:right w:w="15" w:type="dxa"/>
      </w:tblCellMar>
    </w:tblPr>
  </w:style>
  <w:style w:type="table" w:customStyle="1" w:styleId="ac">
    <w:basedOn w:val="TableNormalf0"/>
    <w:tblPr>
      <w:tblStyleRowBandSize w:val="1"/>
      <w:tblStyleColBandSize w:val="1"/>
      <w:tblCellMar>
        <w:top w:w="15" w:type="dxa"/>
        <w:left w:w="15" w:type="dxa"/>
        <w:bottom w:w="15" w:type="dxa"/>
        <w:right w:w="15" w:type="dxa"/>
      </w:tblCellMar>
    </w:tblPr>
  </w:style>
  <w:style w:type="table" w:customStyle="1" w:styleId="ad">
    <w:basedOn w:val="TableNormalf0"/>
    <w:tblPr>
      <w:tblStyleRowBandSize w:val="1"/>
      <w:tblStyleColBandSize w:val="1"/>
      <w:tblCellMar>
        <w:top w:w="15" w:type="dxa"/>
        <w:left w:w="15" w:type="dxa"/>
        <w:bottom w:w="15" w:type="dxa"/>
        <w:right w:w="15" w:type="dxa"/>
      </w:tblCellMar>
    </w:tblPr>
  </w:style>
  <w:style w:type="table" w:customStyle="1" w:styleId="ae">
    <w:basedOn w:val="TableNormalf0"/>
    <w:tblPr>
      <w:tblStyleRowBandSize w:val="1"/>
      <w:tblStyleColBandSize w:val="1"/>
      <w:tblCellMar>
        <w:top w:w="15" w:type="dxa"/>
        <w:left w:w="15" w:type="dxa"/>
        <w:bottom w:w="15" w:type="dxa"/>
        <w:right w:w="15" w:type="dxa"/>
      </w:tblCellMar>
    </w:tblPr>
  </w:style>
  <w:style w:type="table" w:customStyle="1" w:styleId="af">
    <w:basedOn w:val="TableNormalf0"/>
    <w:tblPr>
      <w:tblStyleRowBandSize w:val="1"/>
      <w:tblStyleColBandSize w:val="1"/>
      <w:tblCellMar>
        <w:top w:w="15" w:type="dxa"/>
        <w:left w:w="15" w:type="dxa"/>
        <w:bottom w:w="15" w:type="dxa"/>
        <w:right w:w="15" w:type="dxa"/>
      </w:tblCellMar>
    </w:tblPr>
  </w:style>
  <w:style w:type="table" w:customStyle="1" w:styleId="af0">
    <w:basedOn w:val="TableNormalf0"/>
    <w:tblPr>
      <w:tblStyleRowBandSize w:val="1"/>
      <w:tblStyleColBandSize w:val="1"/>
      <w:tblCellMar>
        <w:top w:w="15" w:type="dxa"/>
        <w:left w:w="15" w:type="dxa"/>
        <w:bottom w:w="15" w:type="dxa"/>
        <w:right w:w="15" w:type="dxa"/>
      </w:tblCellMar>
    </w:tblPr>
  </w:style>
  <w:style w:type="table" w:customStyle="1" w:styleId="af1">
    <w:basedOn w:val="TableNormalf0"/>
    <w:tblPr>
      <w:tblStyleRowBandSize w:val="1"/>
      <w:tblStyleColBandSize w:val="1"/>
      <w:tblCellMar>
        <w:top w:w="15" w:type="dxa"/>
        <w:left w:w="15" w:type="dxa"/>
        <w:bottom w:w="15" w:type="dxa"/>
        <w:right w:w="15" w:type="dxa"/>
      </w:tblCellMar>
    </w:tblPr>
  </w:style>
  <w:style w:type="table" w:customStyle="1" w:styleId="af2">
    <w:basedOn w:val="TableNormalf0"/>
    <w:tblPr>
      <w:tblStyleRowBandSize w:val="1"/>
      <w:tblStyleColBandSize w:val="1"/>
      <w:tblCellMar>
        <w:top w:w="15" w:type="dxa"/>
        <w:left w:w="15" w:type="dxa"/>
        <w:bottom w:w="15" w:type="dxa"/>
        <w:right w:w="15" w:type="dxa"/>
      </w:tblCellMar>
    </w:tblPr>
  </w:style>
  <w:style w:type="table" w:customStyle="1" w:styleId="af3">
    <w:basedOn w:val="TableNormalf0"/>
    <w:tblPr>
      <w:tblStyleRowBandSize w:val="1"/>
      <w:tblStyleColBandSize w:val="1"/>
      <w:tblCellMar>
        <w:top w:w="15" w:type="dxa"/>
        <w:left w:w="15" w:type="dxa"/>
        <w:bottom w:w="15" w:type="dxa"/>
        <w:right w:w="15" w:type="dxa"/>
      </w:tblCellMar>
    </w:tblPr>
  </w:style>
  <w:style w:type="table" w:customStyle="1" w:styleId="af4">
    <w:basedOn w:val="TableNormalf0"/>
    <w:tblPr>
      <w:tblStyleRowBandSize w:val="1"/>
      <w:tblStyleColBandSize w:val="1"/>
      <w:tblCellMar>
        <w:top w:w="15" w:type="dxa"/>
        <w:left w:w="15" w:type="dxa"/>
        <w:bottom w:w="15" w:type="dxa"/>
        <w:right w:w="15" w:type="dxa"/>
      </w:tblCellMar>
    </w:tblPr>
  </w:style>
  <w:style w:type="table" w:customStyle="1" w:styleId="af5">
    <w:basedOn w:val="TableNormalf0"/>
    <w:tblPr>
      <w:tblStyleRowBandSize w:val="1"/>
      <w:tblStyleColBandSize w:val="1"/>
      <w:tblCellMar>
        <w:top w:w="15" w:type="dxa"/>
        <w:left w:w="15" w:type="dxa"/>
        <w:bottom w:w="15" w:type="dxa"/>
        <w:right w:w="15" w:type="dxa"/>
      </w:tblCellMar>
    </w:tblPr>
  </w:style>
  <w:style w:type="table" w:customStyle="1" w:styleId="af6">
    <w:basedOn w:val="TableNormalf0"/>
    <w:tblPr>
      <w:tblStyleRowBandSize w:val="1"/>
      <w:tblStyleColBandSize w:val="1"/>
      <w:tblCellMar>
        <w:top w:w="15" w:type="dxa"/>
        <w:left w:w="15" w:type="dxa"/>
        <w:bottom w:w="15" w:type="dxa"/>
        <w:right w:w="15" w:type="dxa"/>
      </w:tblCellMar>
    </w:tblPr>
  </w:style>
  <w:style w:type="table" w:customStyle="1" w:styleId="af7">
    <w:basedOn w:val="TableNormalf0"/>
    <w:tblPr>
      <w:tblStyleRowBandSize w:val="1"/>
      <w:tblStyleColBandSize w:val="1"/>
      <w:tblCellMar>
        <w:top w:w="15" w:type="dxa"/>
        <w:left w:w="15" w:type="dxa"/>
        <w:bottom w:w="15" w:type="dxa"/>
        <w:right w:w="15" w:type="dxa"/>
      </w:tblCellMar>
    </w:tblPr>
  </w:style>
  <w:style w:type="table" w:customStyle="1" w:styleId="af8">
    <w:basedOn w:val="TableNormalf0"/>
    <w:tblPr>
      <w:tblStyleRowBandSize w:val="1"/>
      <w:tblStyleColBandSize w:val="1"/>
      <w:tblCellMar>
        <w:top w:w="15" w:type="dxa"/>
        <w:left w:w="15" w:type="dxa"/>
        <w:bottom w:w="15" w:type="dxa"/>
        <w:right w:w="15" w:type="dxa"/>
      </w:tblCellMar>
    </w:tblPr>
  </w:style>
  <w:style w:type="table" w:customStyle="1" w:styleId="af9">
    <w:basedOn w:val="TableNormalf0"/>
    <w:tblPr>
      <w:tblStyleRowBandSize w:val="1"/>
      <w:tblStyleColBandSize w:val="1"/>
      <w:tblCellMar>
        <w:top w:w="15" w:type="dxa"/>
        <w:left w:w="15" w:type="dxa"/>
        <w:bottom w:w="15" w:type="dxa"/>
        <w:right w:w="15" w:type="dxa"/>
      </w:tblCellMar>
    </w:tblPr>
  </w:style>
  <w:style w:type="table" w:customStyle="1" w:styleId="afa">
    <w:basedOn w:val="TableNormalf0"/>
    <w:tblPr>
      <w:tblStyleRowBandSize w:val="1"/>
      <w:tblStyleColBandSize w:val="1"/>
      <w:tblCellMar>
        <w:top w:w="15" w:type="dxa"/>
        <w:left w:w="15" w:type="dxa"/>
        <w:bottom w:w="15" w:type="dxa"/>
        <w:right w:w="15" w:type="dxa"/>
      </w:tblCellMar>
    </w:tblPr>
  </w:style>
  <w:style w:type="table" w:customStyle="1" w:styleId="afb">
    <w:basedOn w:val="TableNormalf0"/>
    <w:tblPr>
      <w:tblStyleRowBandSize w:val="1"/>
      <w:tblStyleColBandSize w:val="1"/>
      <w:tblCellMar>
        <w:top w:w="15" w:type="dxa"/>
        <w:left w:w="15" w:type="dxa"/>
        <w:bottom w:w="15" w:type="dxa"/>
        <w:right w:w="15" w:type="dxa"/>
      </w:tblCellMar>
    </w:tblPr>
  </w:style>
  <w:style w:type="table" w:customStyle="1" w:styleId="afc">
    <w:basedOn w:val="TableNormalf0"/>
    <w:tblPr>
      <w:tblStyleRowBandSize w:val="1"/>
      <w:tblStyleColBandSize w:val="1"/>
      <w:tblCellMar>
        <w:top w:w="15" w:type="dxa"/>
        <w:left w:w="15" w:type="dxa"/>
        <w:bottom w:w="15" w:type="dxa"/>
        <w:right w:w="15" w:type="dxa"/>
      </w:tblCellMar>
    </w:tblPr>
  </w:style>
  <w:style w:type="table" w:customStyle="1" w:styleId="afd">
    <w:basedOn w:val="TableNormalf0"/>
    <w:tblPr>
      <w:tblStyleRowBandSize w:val="1"/>
      <w:tblStyleColBandSize w:val="1"/>
      <w:tblCellMar>
        <w:top w:w="15" w:type="dxa"/>
        <w:left w:w="15" w:type="dxa"/>
        <w:bottom w:w="15" w:type="dxa"/>
        <w:right w:w="15" w:type="dxa"/>
      </w:tblCellMar>
    </w:tblPr>
  </w:style>
  <w:style w:type="table" w:customStyle="1" w:styleId="afe">
    <w:basedOn w:val="TableNormalf0"/>
    <w:tblPr>
      <w:tblStyleRowBandSize w:val="1"/>
      <w:tblStyleColBandSize w:val="1"/>
      <w:tblCellMar>
        <w:top w:w="15" w:type="dxa"/>
        <w:left w:w="15" w:type="dxa"/>
        <w:bottom w:w="15" w:type="dxa"/>
        <w:right w:w="15" w:type="dxa"/>
      </w:tblCellMar>
    </w:tblPr>
  </w:style>
  <w:style w:type="table" w:customStyle="1" w:styleId="aff">
    <w:basedOn w:val="TableNormalf0"/>
    <w:tblPr>
      <w:tblStyleRowBandSize w:val="1"/>
      <w:tblStyleColBandSize w:val="1"/>
      <w:tblCellMar>
        <w:top w:w="15" w:type="dxa"/>
        <w:left w:w="15" w:type="dxa"/>
        <w:bottom w:w="15" w:type="dxa"/>
        <w:right w:w="15" w:type="dxa"/>
      </w:tblCellMar>
    </w:tblPr>
  </w:style>
  <w:style w:type="table" w:customStyle="1" w:styleId="aff0">
    <w:basedOn w:val="TableNormalf0"/>
    <w:tblPr>
      <w:tblStyleRowBandSize w:val="1"/>
      <w:tblStyleColBandSize w:val="1"/>
      <w:tblCellMar>
        <w:top w:w="15" w:type="dxa"/>
        <w:left w:w="15" w:type="dxa"/>
        <w:bottom w:w="15" w:type="dxa"/>
        <w:right w:w="15" w:type="dxa"/>
      </w:tblCellMar>
    </w:tblPr>
  </w:style>
  <w:style w:type="table" w:customStyle="1" w:styleId="aff1">
    <w:basedOn w:val="TableNormalf0"/>
    <w:tblPr>
      <w:tblStyleRowBandSize w:val="1"/>
      <w:tblStyleColBandSize w:val="1"/>
      <w:tblCellMar>
        <w:top w:w="15" w:type="dxa"/>
        <w:left w:w="15" w:type="dxa"/>
        <w:bottom w:w="15" w:type="dxa"/>
        <w:right w:w="15" w:type="dxa"/>
      </w:tblCellMar>
    </w:tblPr>
  </w:style>
  <w:style w:type="table" w:customStyle="1" w:styleId="aff2">
    <w:basedOn w:val="TableNormalf0"/>
    <w:tblPr>
      <w:tblStyleRowBandSize w:val="1"/>
      <w:tblStyleColBandSize w:val="1"/>
      <w:tblCellMar>
        <w:top w:w="15" w:type="dxa"/>
        <w:left w:w="15" w:type="dxa"/>
        <w:bottom w:w="15" w:type="dxa"/>
        <w:right w:w="15" w:type="dxa"/>
      </w:tblCellMar>
    </w:tblPr>
  </w:style>
  <w:style w:type="table" w:customStyle="1" w:styleId="aff3">
    <w:basedOn w:val="TableNormalf0"/>
    <w:tblPr>
      <w:tblStyleRowBandSize w:val="1"/>
      <w:tblStyleColBandSize w:val="1"/>
      <w:tblCellMar>
        <w:top w:w="15" w:type="dxa"/>
        <w:left w:w="15" w:type="dxa"/>
        <w:bottom w:w="15" w:type="dxa"/>
        <w:right w:w="15" w:type="dxa"/>
      </w:tblCellMar>
    </w:tblPr>
  </w:style>
  <w:style w:type="table" w:customStyle="1" w:styleId="aff4">
    <w:basedOn w:val="TableNormalf0"/>
    <w:tblPr>
      <w:tblStyleRowBandSize w:val="1"/>
      <w:tblStyleColBandSize w:val="1"/>
      <w:tblCellMar>
        <w:top w:w="15" w:type="dxa"/>
        <w:left w:w="15" w:type="dxa"/>
        <w:bottom w:w="15" w:type="dxa"/>
        <w:right w:w="15" w:type="dxa"/>
      </w:tblCellMar>
    </w:tblPr>
  </w:style>
  <w:style w:type="table" w:customStyle="1" w:styleId="aff5">
    <w:basedOn w:val="TableNormalf0"/>
    <w:tblPr>
      <w:tblStyleRowBandSize w:val="1"/>
      <w:tblStyleColBandSize w:val="1"/>
      <w:tblCellMar>
        <w:top w:w="15" w:type="dxa"/>
        <w:left w:w="15" w:type="dxa"/>
        <w:bottom w:w="15" w:type="dxa"/>
        <w:right w:w="15" w:type="dxa"/>
      </w:tblCellMar>
    </w:tblPr>
  </w:style>
  <w:style w:type="table" w:customStyle="1" w:styleId="aff6">
    <w:basedOn w:val="TableNormalf0"/>
    <w:tblPr>
      <w:tblStyleRowBandSize w:val="1"/>
      <w:tblStyleColBandSize w:val="1"/>
      <w:tblCellMar>
        <w:top w:w="15" w:type="dxa"/>
        <w:left w:w="15" w:type="dxa"/>
        <w:bottom w:w="15" w:type="dxa"/>
        <w:right w:w="15" w:type="dxa"/>
      </w:tblCellMar>
    </w:tblPr>
  </w:style>
  <w:style w:type="table" w:customStyle="1" w:styleId="aff7">
    <w:basedOn w:val="TableNormalf0"/>
    <w:tblPr>
      <w:tblStyleRowBandSize w:val="1"/>
      <w:tblStyleColBandSize w:val="1"/>
      <w:tblCellMar>
        <w:top w:w="15" w:type="dxa"/>
        <w:left w:w="15" w:type="dxa"/>
        <w:bottom w:w="15" w:type="dxa"/>
        <w:right w:w="15" w:type="dxa"/>
      </w:tblCellMar>
    </w:tblPr>
  </w:style>
  <w:style w:type="table" w:customStyle="1" w:styleId="aff8">
    <w:basedOn w:val="TableNormalf0"/>
    <w:tblPr>
      <w:tblStyleRowBandSize w:val="1"/>
      <w:tblStyleColBandSize w:val="1"/>
      <w:tblCellMar>
        <w:top w:w="15" w:type="dxa"/>
        <w:left w:w="15" w:type="dxa"/>
        <w:bottom w:w="15" w:type="dxa"/>
        <w:right w:w="15" w:type="dxa"/>
      </w:tblCellMar>
    </w:tblPr>
  </w:style>
  <w:style w:type="table" w:customStyle="1" w:styleId="aff9">
    <w:basedOn w:val="TableNormalf0"/>
    <w:tblPr>
      <w:tblStyleRowBandSize w:val="1"/>
      <w:tblStyleColBandSize w:val="1"/>
      <w:tblCellMar>
        <w:top w:w="15" w:type="dxa"/>
        <w:left w:w="15" w:type="dxa"/>
        <w:bottom w:w="15" w:type="dxa"/>
        <w:right w:w="15" w:type="dxa"/>
      </w:tblCellMar>
    </w:tblPr>
  </w:style>
  <w:style w:type="table" w:customStyle="1" w:styleId="affa">
    <w:basedOn w:val="TableNormalf0"/>
    <w:tblPr>
      <w:tblStyleRowBandSize w:val="1"/>
      <w:tblStyleColBandSize w:val="1"/>
      <w:tblCellMar>
        <w:top w:w="15" w:type="dxa"/>
        <w:left w:w="15" w:type="dxa"/>
        <w:bottom w:w="15" w:type="dxa"/>
        <w:right w:w="15" w:type="dxa"/>
      </w:tblCellMar>
    </w:tblPr>
  </w:style>
  <w:style w:type="table" w:customStyle="1" w:styleId="affb">
    <w:basedOn w:val="TableNormalf0"/>
    <w:tblPr>
      <w:tblStyleRowBandSize w:val="1"/>
      <w:tblStyleColBandSize w:val="1"/>
      <w:tblCellMar>
        <w:top w:w="15" w:type="dxa"/>
        <w:left w:w="15" w:type="dxa"/>
        <w:bottom w:w="15" w:type="dxa"/>
        <w:right w:w="15" w:type="dxa"/>
      </w:tblCellMar>
    </w:tblPr>
  </w:style>
  <w:style w:type="table" w:customStyle="1" w:styleId="affc">
    <w:basedOn w:val="TableNormalf0"/>
    <w:tblPr>
      <w:tblStyleRowBandSize w:val="1"/>
      <w:tblStyleColBandSize w:val="1"/>
      <w:tblCellMar>
        <w:top w:w="15" w:type="dxa"/>
        <w:left w:w="15" w:type="dxa"/>
        <w:bottom w:w="15" w:type="dxa"/>
        <w:right w:w="15" w:type="dxa"/>
      </w:tblCellMar>
    </w:tblPr>
  </w:style>
  <w:style w:type="table" w:customStyle="1" w:styleId="affd">
    <w:basedOn w:val="TableNormalf0"/>
    <w:tblPr>
      <w:tblStyleRowBandSize w:val="1"/>
      <w:tblStyleColBandSize w:val="1"/>
      <w:tblCellMar>
        <w:top w:w="15" w:type="dxa"/>
        <w:left w:w="15" w:type="dxa"/>
        <w:bottom w:w="15" w:type="dxa"/>
        <w:right w:w="15" w:type="dxa"/>
      </w:tblCellMar>
    </w:tblPr>
  </w:style>
  <w:style w:type="table" w:customStyle="1" w:styleId="affe">
    <w:basedOn w:val="TableNormalf0"/>
    <w:tblPr>
      <w:tblStyleRowBandSize w:val="1"/>
      <w:tblStyleColBandSize w:val="1"/>
      <w:tblCellMar>
        <w:top w:w="15" w:type="dxa"/>
        <w:left w:w="15" w:type="dxa"/>
        <w:bottom w:w="15" w:type="dxa"/>
        <w:right w:w="15" w:type="dxa"/>
      </w:tblCellMar>
    </w:tblPr>
  </w:style>
  <w:style w:type="table" w:customStyle="1" w:styleId="afff">
    <w:basedOn w:val="TableNormalf0"/>
    <w:tblPr>
      <w:tblStyleRowBandSize w:val="1"/>
      <w:tblStyleColBandSize w:val="1"/>
      <w:tblCellMar>
        <w:top w:w="15" w:type="dxa"/>
        <w:left w:w="15" w:type="dxa"/>
        <w:bottom w:w="15" w:type="dxa"/>
        <w:right w:w="15" w:type="dxa"/>
      </w:tblCellMar>
    </w:tblPr>
  </w:style>
  <w:style w:type="table" w:customStyle="1" w:styleId="afff0">
    <w:basedOn w:val="TableNormalf0"/>
    <w:tblPr>
      <w:tblStyleRowBandSize w:val="1"/>
      <w:tblStyleColBandSize w:val="1"/>
      <w:tblCellMar>
        <w:top w:w="15" w:type="dxa"/>
        <w:left w:w="15" w:type="dxa"/>
        <w:bottom w:w="15" w:type="dxa"/>
        <w:right w:w="15" w:type="dxa"/>
      </w:tblCellMar>
    </w:tblPr>
  </w:style>
  <w:style w:type="table" w:customStyle="1" w:styleId="afff1">
    <w:basedOn w:val="TableNormalf0"/>
    <w:tblPr>
      <w:tblStyleRowBandSize w:val="1"/>
      <w:tblStyleColBandSize w:val="1"/>
      <w:tblCellMar>
        <w:top w:w="15" w:type="dxa"/>
        <w:left w:w="15" w:type="dxa"/>
        <w:bottom w:w="15" w:type="dxa"/>
        <w:right w:w="15" w:type="dxa"/>
      </w:tblCellMar>
    </w:tblPr>
  </w:style>
  <w:style w:type="table" w:customStyle="1" w:styleId="afff2">
    <w:basedOn w:val="TableNormalf0"/>
    <w:tblPr>
      <w:tblStyleRowBandSize w:val="1"/>
      <w:tblStyleColBandSize w:val="1"/>
      <w:tblCellMar>
        <w:top w:w="15" w:type="dxa"/>
        <w:left w:w="15" w:type="dxa"/>
        <w:bottom w:w="15" w:type="dxa"/>
        <w:right w:w="15" w:type="dxa"/>
      </w:tblCellMar>
    </w:tblPr>
  </w:style>
  <w:style w:type="table" w:customStyle="1" w:styleId="afff3">
    <w:basedOn w:val="TableNormalf0"/>
    <w:tblPr>
      <w:tblStyleRowBandSize w:val="1"/>
      <w:tblStyleColBandSize w:val="1"/>
      <w:tblCellMar>
        <w:top w:w="15" w:type="dxa"/>
        <w:left w:w="15" w:type="dxa"/>
        <w:bottom w:w="15" w:type="dxa"/>
        <w:right w:w="15" w:type="dxa"/>
      </w:tblCellMar>
    </w:tblPr>
  </w:style>
  <w:style w:type="table" w:customStyle="1" w:styleId="afff4">
    <w:basedOn w:val="TableNormalf0"/>
    <w:tblPr>
      <w:tblStyleRowBandSize w:val="1"/>
      <w:tblStyleColBandSize w:val="1"/>
      <w:tblCellMar>
        <w:top w:w="15" w:type="dxa"/>
        <w:left w:w="15" w:type="dxa"/>
        <w:bottom w:w="15" w:type="dxa"/>
        <w:right w:w="15" w:type="dxa"/>
      </w:tblCellMar>
    </w:tblPr>
  </w:style>
  <w:style w:type="table" w:customStyle="1" w:styleId="afff5">
    <w:basedOn w:val="TableNormalf0"/>
    <w:tblPr>
      <w:tblStyleRowBandSize w:val="1"/>
      <w:tblStyleColBandSize w:val="1"/>
      <w:tblCellMar>
        <w:top w:w="15" w:type="dxa"/>
        <w:left w:w="15" w:type="dxa"/>
        <w:bottom w:w="15" w:type="dxa"/>
        <w:right w:w="15" w:type="dxa"/>
      </w:tblCellMar>
    </w:tblPr>
  </w:style>
  <w:style w:type="table" w:customStyle="1" w:styleId="afff6">
    <w:basedOn w:val="TableNormalf0"/>
    <w:tblPr>
      <w:tblStyleRowBandSize w:val="1"/>
      <w:tblStyleColBandSize w:val="1"/>
      <w:tblCellMar>
        <w:top w:w="15" w:type="dxa"/>
        <w:left w:w="15" w:type="dxa"/>
        <w:bottom w:w="15" w:type="dxa"/>
        <w:right w:w="15" w:type="dxa"/>
      </w:tblCellMar>
    </w:tblPr>
  </w:style>
  <w:style w:type="table" w:customStyle="1" w:styleId="afff7">
    <w:basedOn w:val="TableNormalf0"/>
    <w:tblPr>
      <w:tblStyleRowBandSize w:val="1"/>
      <w:tblStyleColBandSize w:val="1"/>
      <w:tblCellMar>
        <w:top w:w="15" w:type="dxa"/>
        <w:left w:w="15" w:type="dxa"/>
        <w:bottom w:w="15" w:type="dxa"/>
        <w:right w:w="15" w:type="dxa"/>
      </w:tblCellMar>
    </w:tblPr>
  </w:style>
  <w:style w:type="table" w:customStyle="1" w:styleId="afff8">
    <w:basedOn w:val="TableNormalf0"/>
    <w:tblPr>
      <w:tblStyleRowBandSize w:val="1"/>
      <w:tblStyleColBandSize w:val="1"/>
      <w:tblCellMar>
        <w:top w:w="15" w:type="dxa"/>
        <w:left w:w="15" w:type="dxa"/>
        <w:bottom w:w="15" w:type="dxa"/>
        <w:right w:w="15" w:type="dxa"/>
      </w:tblCellMar>
    </w:tblPr>
  </w:style>
  <w:style w:type="table" w:customStyle="1" w:styleId="afff9">
    <w:basedOn w:val="TableNormalf0"/>
    <w:tblPr>
      <w:tblStyleRowBandSize w:val="1"/>
      <w:tblStyleColBandSize w:val="1"/>
      <w:tblCellMar>
        <w:top w:w="15" w:type="dxa"/>
        <w:left w:w="15" w:type="dxa"/>
        <w:bottom w:w="15" w:type="dxa"/>
        <w:right w:w="15" w:type="dxa"/>
      </w:tblCellMar>
    </w:tblPr>
  </w:style>
  <w:style w:type="table" w:customStyle="1" w:styleId="afffa">
    <w:basedOn w:val="TableNormalf0"/>
    <w:tblPr>
      <w:tblStyleRowBandSize w:val="1"/>
      <w:tblStyleColBandSize w:val="1"/>
      <w:tblCellMar>
        <w:top w:w="15" w:type="dxa"/>
        <w:left w:w="15" w:type="dxa"/>
        <w:bottom w:w="15" w:type="dxa"/>
        <w:right w:w="15" w:type="dxa"/>
      </w:tblCellMar>
    </w:tblPr>
  </w:style>
  <w:style w:type="table" w:customStyle="1" w:styleId="afffb">
    <w:basedOn w:val="TableNormalf0"/>
    <w:tblPr>
      <w:tblStyleRowBandSize w:val="1"/>
      <w:tblStyleColBandSize w:val="1"/>
      <w:tblCellMar>
        <w:top w:w="15" w:type="dxa"/>
        <w:left w:w="15" w:type="dxa"/>
        <w:bottom w:w="15" w:type="dxa"/>
        <w:right w:w="15" w:type="dxa"/>
      </w:tblCellMar>
    </w:tblPr>
  </w:style>
  <w:style w:type="table" w:customStyle="1" w:styleId="afffc">
    <w:basedOn w:val="TableNormalf0"/>
    <w:tblPr>
      <w:tblStyleRowBandSize w:val="1"/>
      <w:tblStyleColBandSize w:val="1"/>
      <w:tblCellMar>
        <w:top w:w="15" w:type="dxa"/>
        <w:left w:w="15" w:type="dxa"/>
        <w:bottom w:w="15" w:type="dxa"/>
        <w:right w:w="15" w:type="dxa"/>
      </w:tblCellMar>
    </w:tblPr>
  </w:style>
  <w:style w:type="table" w:customStyle="1" w:styleId="afffd">
    <w:basedOn w:val="TableNormalf0"/>
    <w:tblPr>
      <w:tblStyleRowBandSize w:val="1"/>
      <w:tblStyleColBandSize w:val="1"/>
      <w:tblCellMar>
        <w:top w:w="15" w:type="dxa"/>
        <w:left w:w="15" w:type="dxa"/>
        <w:bottom w:w="15" w:type="dxa"/>
        <w:right w:w="15" w:type="dxa"/>
      </w:tblCellMar>
    </w:tblPr>
  </w:style>
  <w:style w:type="table" w:customStyle="1" w:styleId="afffe">
    <w:basedOn w:val="TableNormalf0"/>
    <w:tblPr>
      <w:tblStyleRowBandSize w:val="1"/>
      <w:tblStyleColBandSize w:val="1"/>
      <w:tblCellMar>
        <w:top w:w="15" w:type="dxa"/>
        <w:left w:w="15" w:type="dxa"/>
        <w:bottom w:w="15" w:type="dxa"/>
        <w:right w:w="15" w:type="dxa"/>
      </w:tblCellMar>
    </w:tblPr>
  </w:style>
  <w:style w:type="table" w:customStyle="1" w:styleId="affff">
    <w:basedOn w:val="TableNormalf0"/>
    <w:tblPr>
      <w:tblStyleRowBandSize w:val="1"/>
      <w:tblStyleColBandSize w:val="1"/>
      <w:tblCellMar>
        <w:top w:w="15" w:type="dxa"/>
        <w:left w:w="15" w:type="dxa"/>
        <w:bottom w:w="15" w:type="dxa"/>
        <w:right w:w="15" w:type="dxa"/>
      </w:tblCellMar>
    </w:tblPr>
  </w:style>
  <w:style w:type="table" w:customStyle="1" w:styleId="affff0">
    <w:basedOn w:val="TableNormalf0"/>
    <w:tblPr>
      <w:tblStyleRowBandSize w:val="1"/>
      <w:tblStyleColBandSize w:val="1"/>
      <w:tblCellMar>
        <w:top w:w="15" w:type="dxa"/>
        <w:left w:w="15" w:type="dxa"/>
        <w:bottom w:w="15" w:type="dxa"/>
        <w:right w:w="15" w:type="dxa"/>
      </w:tblCellMar>
    </w:tblPr>
  </w:style>
  <w:style w:type="table" w:customStyle="1" w:styleId="affff1">
    <w:basedOn w:val="TableNormalf0"/>
    <w:tblPr>
      <w:tblStyleRowBandSize w:val="1"/>
      <w:tblStyleColBandSize w:val="1"/>
      <w:tblCellMar>
        <w:top w:w="15" w:type="dxa"/>
        <w:left w:w="15" w:type="dxa"/>
        <w:bottom w:w="15" w:type="dxa"/>
        <w:right w:w="15" w:type="dxa"/>
      </w:tblCellMar>
    </w:tblPr>
  </w:style>
  <w:style w:type="table" w:customStyle="1" w:styleId="affff2">
    <w:basedOn w:val="TableNormalf0"/>
    <w:tblPr>
      <w:tblStyleRowBandSize w:val="1"/>
      <w:tblStyleColBandSize w:val="1"/>
      <w:tblCellMar>
        <w:top w:w="15" w:type="dxa"/>
        <w:left w:w="15" w:type="dxa"/>
        <w:bottom w:w="15" w:type="dxa"/>
        <w:right w:w="15" w:type="dxa"/>
      </w:tblCellMar>
    </w:tblPr>
  </w:style>
  <w:style w:type="table" w:customStyle="1" w:styleId="affff3">
    <w:basedOn w:val="TableNormalf0"/>
    <w:tblPr>
      <w:tblStyleRowBandSize w:val="1"/>
      <w:tblStyleColBandSize w:val="1"/>
      <w:tblCellMar>
        <w:top w:w="15" w:type="dxa"/>
        <w:left w:w="15" w:type="dxa"/>
        <w:bottom w:w="15" w:type="dxa"/>
        <w:right w:w="15" w:type="dxa"/>
      </w:tblCellMar>
    </w:tblPr>
  </w:style>
  <w:style w:type="table" w:customStyle="1" w:styleId="affff4">
    <w:basedOn w:val="TableNormalf0"/>
    <w:tblPr>
      <w:tblStyleRowBandSize w:val="1"/>
      <w:tblStyleColBandSize w:val="1"/>
      <w:tblCellMar>
        <w:top w:w="15" w:type="dxa"/>
        <w:left w:w="15" w:type="dxa"/>
        <w:bottom w:w="15" w:type="dxa"/>
        <w:right w:w="15" w:type="dxa"/>
      </w:tblCellMar>
    </w:tblPr>
  </w:style>
  <w:style w:type="table" w:customStyle="1" w:styleId="affff5">
    <w:basedOn w:val="TableNormalf0"/>
    <w:tblPr>
      <w:tblStyleRowBandSize w:val="1"/>
      <w:tblStyleColBandSize w:val="1"/>
      <w:tblCellMar>
        <w:top w:w="15" w:type="dxa"/>
        <w:left w:w="15" w:type="dxa"/>
        <w:bottom w:w="15" w:type="dxa"/>
        <w:right w:w="15" w:type="dxa"/>
      </w:tblCellMar>
    </w:tblPr>
  </w:style>
  <w:style w:type="table" w:customStyle="1" w:styleId="affff6">
    <w:basedOn w:val="TableNormalf0"/>
    <w:tblPr>
      <w:tblStyleRowBandSize w:val="1"/>
      <w:tblStyleColBandSize w:val="1"/>
      <w:tblCellMar>
        <w:top w:w="15" w:type="dxa"/>
        <w:left w:w="15" w:type="dxa"/>
        <w:bottom w:w="15" w:type="dxa"/>
        <w:right w:w="15" w:type="dxa"/>
      </w:tblCellMar>
    </w:tblPr>
  </w:style>
  <w:style w:type="table" w:customStyle="1" w:styleId="affff7">
    <w:basedOn w:val="TableNormalf0"/>
    <w:tblPr>
      <w:tblStyleRowBandSize w:val="1"/>
      <w:tblStyleColBandSize w:val="1"/>
      <w:tblCellMar>
        <w:top w:w="15" w:type="dxa"/>
        <w:left w:w="15" w:type="dxa"/>
        <w:bottom w:w="15" w:type="dxa"/>
        <w:right w:w="15" w:type="dxa"/>
      </w:tblCellMar>
    </w:tblPr>
  </w:style>
  <w:style w:type="table" w:customStyle="1" w:styleId="affff8">
    <w:basedOn w:val="TableNormalf0"/>
    <w:tblPr>
      <w:tblStyleRowBandSize w:val="1"/>
      <w:tblStyleColBandSize w:val="1"/>
      <w:tblCellMar>
        <w:top w:w="15" w:type="dxa"/>
        <w:left w:w="15" w:type="dxa"/>
        <w:bottom w:w="15" w:type="dxa"/>
        <w:right w:w="15" w:type="dxa"/>
      </w:tblCellMar>
    </w:tblPr>
  </w:style>
  <w:style w:type="table" w:customStyle="1" w:styleId="affff9">
    <w:basedOn w:val="TableNormalf0"/>
    <w:tblPr>
      <w:tblStyleRowBandSize w:val="1"/>
      <w:tblStyleColBandSize w:val="1"/>
      <w:tblCellMar>
        <w:top w:w="15" w:type="dxa"/>
        <w:left w:w="15" w:type="dxa"/>
        <w:bottom w:w="15" w:type="dxa"/>
        <w:right w:w="15" w:type="dxa"/>
      </w:tblCellMar>
    </w:tblPr>
  </w:style>
  <w:style w:type="table" w:customStyle="1" w:styleId="affffa">
    <w:basedOn w:val="TableNormalf0"/>
    <w:tblPr>
      <w:tblStyleRowBandSize w:val="1"/>
      <w:tblStyleColBandSize w:val="1"/>
      <w:tblCellMar>
        <w:top w:w="15" w:type="dxa"/>
        <w:left w:w="15" w:type="dxa"/>
        <w:bottom w:w="15" w:type="dxa"/>
        <w:right w:w="15" w:type="dxa"/>
      </w:tblCellMar>
    </w:tblPr>
  </w:style>
  <w:style w:type="table" w:customStyle="1" w:styleId="affffb">
    <w:basedOn w:val="TableNormalf0"/>
    <w:tblPr>
      <w:tblStyleRowBandSize w:val="1"/>
      <w:tblStyleColBandSize w:val="1"/>
      <w:tblCellMar>
        <w:top w:w="15" w:type="dxa"/>
        <w:left w:w="15" w:type="dxa"/>
        <w:bottom w:w="15" w:type="dxa"/>
        <w:right w:w="15" w:type="dxa"/>
      </w:tblCellMar>
    </w:tblPr>
  </w:style>
  <w:style w:type="table" w:customStyle="1" w:styleId="affffc">
    <w:basedOn w:val="TableNormalf0"/>
    <w:tblPr>
      <w:tblStyleRowBandSize w:val="1"/>
      <w:tblStyleColBandSize w:val="1"/>
      <w:tblCellMar>
        <w:top w:w="15" w:type="dxa"/>
        <w:left w:w="15" w:type="dxa"/>
        <w:bottom w:w="15" w:type="dxa"/>
        <w:right w:w="15" w:type="dxa"/>
      </w:tblCellMar>
    </w:tblPr>
  </w:style>
  <w:style w:type="table" w:customStyle="1" w:styleId="affffd">
    <w:basedOn w:val="TableNormalf0"/>
    <w:tblPr>
      <w:tblStyleRowBandSize w:val="1"/>
      <w:tblStyleColBandSize w:val="1"/>
      <w:tblCellMar>
        <w:top w:w="15" w:type="dxa"/>
        <w:left w:w="15" w:type="dxa"/>
        <w:bottom w:w="15" w:type="dxa"/>
        <w:right w:w="15" w:type="dxa"/>
      </w:tblCellMar>
    </w:tblPr>
  </w:style>
  <w:style w:type="table" w:customStyle="1" w:styleId="affffe">
    <w:basedOn w:val="TableNormalf0"/>
    <w:tblPr>
      <w:tblStyleRowBandSize w:val="1"/>
      <w:tblStyleColBandSize w:val="1"/>
      <w:tblCellMar>
        <w:top w:w="15" w:type="dxa"/>
        <w:left w:w="15" w:type="dxa"/>
        <w:bottom w:w="15" w:type="dxa"/>
        <w:right w:w="15" w:type="dxa"/>
      </w:tblCellMar>
    </w:tblPr>
  </w:style>
  <w:style w:type="table" w:customStyle="1" w:styleId="afffff">
    <w:basedOn w:val="TableNormalf0"/>
    <w:tblPr>
      <w:tblStyleRowBandSize w:val="1"/>
      <w:tblStyleColBandSize w:val="1"/>
      <w:tblCellMar>
        <w:top w:w="15" w:type="dxa"/>
        <w:left w:w="15" w:type="dxa"/>
        <w:bottom w:w="15" w:type="dxa"/>
        <w:right w:w="15" w:type="dxa"/>
      </w:tblCellMar>
    </w:tblPr>
  </w:style>
  <w:style w:type="table" w:customStyle="1" w:styleId="afffff0">
    <w:basedOn w:val="TableNormalf0"/>
    <w:tblPr>
      <w:tblStyleRowBandSize w:val="1"/>
      <w:tblStyleColBandSize w:val="1"/>
      <w:tblCellMar>
        <w:top w:w="15" w:type="dxa"/>
        <w:left w:w="15" w:type="dxa"/>
        <w:bottom w:w="15" w:type="dxa"/>
        <w:right w:w="15" w:type="dxa"/>
      </w:tblCellMar>
    </w:tblPr>
  </w:style>
  <w:style w:type="table" w:customStyle="1" w:styleId="afffff1">
    <w:basedOn w:val="TableNormalf0"/>
    <w:tblPr>
      <w:tblStyleRowBandSize w:val="1"/>
      <w:tblStyleColBandSize w:val="1"/>
      <w:tblCellMar>
        <w:top w:w="15" w:type="dxa"/>
        <w:left w:w="15" w:type="dxa"/>
        <w:bottom w:w="15" w:type="dxa"/>
        <w:right w:w="15" w:type="dxa"/>
      </w:tblCellMar>
    </w:tblPr>
  </w:style>
  <w:style w:type="table" w:customStyle="1" w:styleId="afffff2">
    <w:basedOn w:val="TableNormalf0"/>
    <w:tblPr>
      <w:tblStyleRowBandSize w:val="1"/>
      <w:tblStyleColBandSize w:val="1"/>
      <w:tblCellMar>
        <w:top w:w="15" w:type="dxa"/>
        <w:left w:w="15" w:type="dxa"/>
        <w:bottom w:w="15" w:type="dxa"/>
        <w:right w:w="15" w:type="dxa"/>
      </w:tblCellMar>
    </w:tblPr>
  </w:style>
  <w:style w:type="table" w:customStyle="1" w:styleId="afffff3">
    <w:basedOn w:val="TableNormalf0"/>
    <w:tblPr>
      <w:tblStyleRowBandSize w:val="1"/>
      <w:tblStyleColBandSize w:val="1"/>
      <w:tblCellMar>
        <w:top w:w="15" w:type="dxa"/>
        <w:left w:w="15" w:type="dxa"/>
        <w:bottom w:w="15" w:type="dxa"/>
        <w:right w:w="15" w:type="dxa"/>
      </w:tblCellMar>
    </w:tblPr>
  </w:style>
  <w:style w:type="table" w:customStyle="1" w:styleId="afffff4">
    <w:basedOn w:val="TableNormalf0"/>
    <w:tblPr>
      <w:tblStyleRowBandSize w:val="1"/>
      <w:tblStyleColBandSize w:val="1"/>
      <w:tblCellMar>
        <w:top w:w="15" w:type="dxa"/>
        <w:left w:w="15" w:type="dxa"/>
        <w:bottom w:w="15" w:type="dxa"/>
        <w:right w:w="15" w:type="dxa"/>
      </w:tblCellMar>
    </w:tblPr>
  </w:style>
  <w:style w:type="table" w:customStyle="1" w:styleId="afffff5">
    <w:basedOn w:val="TableNormalf0"/>
    <w:tblPr>
      <w:tblStyleRowBandSize w:val="1"/>
      <w:tblStyleColBandSize w:val="1"/>
      <w:tblCellMar>
        <w:top w:w="15" w:type="dxa"/>
        <w:left w:w="15" w:type="dxa"/>
        <w:bottom w:w="15" w:type="dxa"/>
        <w:right w:w="15" w:type="dxa"/>
      </w:tblCellMar>
    </w:tblPr>
  </w:style>
  <w:style w:type="table" w:customStyle="1" w:styleId="afffff6">
    <w:basedOn w:val="TableNormalf0"/>
    <w:tblPr>
      <w:tblStyleRowBandSize w:val="1"/>
      <w:tblStyleColBandSize w:val="1"/>
      <w:tblCellMar>
        <w:top w:w="15" w:type="dxa"/>
        <w:left w:w="15" w:type="dxa"/>
        <w:bottom w:w="15" w:type="dxa"/>
        <w:right w:w="15" w:type="dxa"/>
      </w:tblCellMar>
    </w:tblPr>
  </w:style>
  <w:style w:type="table" w:customStyle="1" w:styleId="afffff7">
    <w:basedOn w:val="TableNormalf0"/>
    <w:tblPr>
      <w:tblStyleRowBandSize w:val="1"/>
      <w:tblStyleColBandSize w:val="1"/>
      <w:tblCellMar>
        <w:top w:w="15" w:type="dxa"/>
        <w:left w:w="15" w:type="dxa"/>
        <w:bottom w:w="15" w:type="dxa"/>
        <w:right w:w="15" w:type="dxa"/>
      </w:tblCellMar>
    </w:tblPr>
  </w:style>
  <w:style w:type="table" w:customStyle="1" w:styleId="afffff8">
    <w:basedOn w:val="TableNormalf0"/>
    <w:tblPr>
      <w:tblStyleRowBandSize w:val="1"/>
      <w:tblStyleColBandSize w:val="1"/>
      <w:tblCellMar>
        <w:top w:w="15" w:type="dxa"/>
        <w:left w:w="15" w:type="dxa"/>
        <w:bottom w:w="15" w:type="dxa"/>
        <w:right w:w="15" w:type="dxa"/>
      </w:tblCellMar>
    </w:tblPr>
  </w:style>
  <w:style w:type="table" w:customStyle="1" w:styleId="afffff9">
    <w:basedOn w:val="TableNormalf0"/>
    <w:tblPr>
      <w:tblStyleRowBandSize w:val="1"/>
      <w:tblStyleColBandSize w:val="1"/>
      <w:tblCellMar>
        <w:top w:w="15" w:type="dxa"/>
        <w:left w:w="15" w:type="dxa"/>
        <w:bottom w:w="15" w:type="dxa"/>
        <w:right w:w="15" w:type="dxa"/>
      </w:tblCellMar>
    </w:tblPr>
  </w:style>
  <w:style w:type="table" w:customStyle="1" w:styleId="afffffa">
    <w:basedOn w:val="TableNormalf0"/>
    <w:tblPr>
      <w:tblStyleRowBandSize w:val="1"/>
      <w:tblStyleColBandSize w:val="1"/>
      <w:tblCellMar>
        <w:top w:w="15" w:type="dxa"/>
        <w:left w:w="15" w:type="dxa"/>
        <w:bottom w:w="15" w:type="dxa"/>
        <w:right w:w="15" w:type="dxa"/>
      </w:tblCellMar>
    </w:tblPr>
  </w:style>
  <w:style w:type="table" w:customStyle="1" w:styleId="afffffb">
    <w:basedOn w:val="TableNormalf0"/>
    <w:tblPr>
      <w:tblStyleRowBandSize w:val="1"/>
      <w:tblStyleColBandSize w:val="1"/>
      <w:tblCellMar>
        <w:top w:w="15" w:type="dxa"/>
        <w:left w:w="15" w:type="dxa"/>
        <w:bottom w:w="15" w:type="dxa"/>
        <w:right w:w="15" w:type="dxa"/>
      </w:tblCellMar>
    </w:tblPr>
  </w:style>
  <w:style w:type="table" w:customStyle="1" w:styleId="afffffc">
    <w:basedOn w:val="TableNormalf0"/>
    <w:tblPr>
      <w:tblStyleRowBandSize w:val="1"/>
      <w:tblStyleColBandSize w:val="1"/>
      <w:tblCellMar>
        <w:top w:w="15" w:type="dxa"/>
        <w:left w:w="15" w:type="dxa"/>
        <w:bottom w:w="15" w:type="dxa"/>
        <w:right w:w="15" w:type="dxa"/>
      </w:tblCellMar>
    </w:tblPr>
  </w:style>
  <w:style w:type="table" w:customStyle="1" w:styleId="afffffd">
    <w:basedOn w:val="TableNormalf0"/>
    <w:tblPr>
      <w:tblStyleRowBandSize w:val="1"/>
      <w:tblStyleColBandSize w:val="1"/>
      <w:tblCellMar>
        <w:top w:w="15" w:type="dxa"/>
        <w:left w:w="15" w:type="dxa"/>
        <w:bottom w:w="15" w:type="dxa"/>
        <w:right w:w="15" w:type="dxa"/>
      </w:tblCellMar>
    </w:tblPr>
  </w:style>
  <w:style w:type="table" w:customStyle="1" w:styleId="afffffe">
    <w:basedOn w:val="TableNormalf0"/>
    <w:tblPr>
      <w:tblStyleRowBandSize w:val="1"/>
      <w:tblStyleColBandSize w:val="1"/>
      <w:tblCellMar>
        <w:top w:w="15" w:type="dxa"/>
        <w:left w:w="15" w:type="dxa"/>
        <w:bottom w:w="15" w:type="dxa"/>
        <w:right w:w="15" w:type="dxa"/>
      </w:tblCellMar>
    </w:tblPr>
  </w:style>
  <w:style w:type="table" w:customStyle="1" w:styleId="affffff">
    <w:basedOn w:val="TableNormalf0"/>
    <w:tblPr>
      <w:tblStyleRowBandSize w:val="1"/>
      <w:tblStyleColBandSize w:val="1"/>
      <w:tblCellMar>
        <w:top w:w="15" w:type="dxa"/>
        <w:left w:w="15" w:type="dxa"/>
        <w:bottom w:w="15" w:type="dxa"/>
        <w:right w:w="15" w:type="dxa"/>
      </w:tblCellMar>
    </w:tblPr>
  </w:style>
  <w:style w:type="table" w:customStyle="1" w:styleId="affffff0">
    <w:basedOn w:val="TableNormalf0"/>
    <w:tblPr>
      <w:tblStyleRowBandSize w:val="1"/>
      <w:tblStyleColBandSize w:val="1"/>
      <w:tblCellMar>
        <w:top w:w="15" w:type="dxa"/>
        <w:left w:w="15" w:type="dxa"/>
        <w:bottom w:w="15" w:type="dxa"/>
        <w:right w:w="15" w:type="dxa"/>
      </w:tblCellMar>
    </w:tblPr>
  </w:style>
  <w:style w:type="table" w:customStyle="1" w:styleId="affffff1">
    <w:basedOn w:val="TableNormalf0"/>
    <w:tblPr>
      <w:tblStyleRowBandSize w:val="1"/>
      <w:tblStyleColBandSize w:val="1"/>
      <w:tblCellMar>
        <w:top w:w="15" w:type="dxa"/>
        <w:left w:w="15" w:type="dxa"/>
        <w:bottom w:w="15" w:type="dxa"/>
        <w:right w:w="15" w:type="dxa"/>
      </w:tblCellMar>
    </w:tblPr>
  </w:style>
  <w:style w:type="table" w:customStyle="1" w:styleId="affffff2">
    <w:basedOn w:val="TableNormalf0"/>
    <w:tblPr>
      <w:tblStyleRowBandSize w:val="1"/>
      <w:tblStyleColBandSize w:val="1"/>
      <w:tblCellMar>
        <w:top w:w="15" w:type="dxa"/>
        <w:left w:w="15" w:type="dxa"/>
        <w:bottom w:w="15" w:type="dxa"/>
        <w:right w:w="15" w:type="dxa"/>
      </w:tblCellMar>
    </w:tblPr>
  </w:style>
  <w:style w:type="table" w:customStyle="1" w:styleId="affffff3">
    <w:basedOn w:val="TableNormalf0"/>
    <w:tblPr>
      <w:tblStyleRowBandSize w:val="1"/>
      <w:tblStyleColBandSize w:val="1"/>
      <w:tblCellMar>
        <w:top w:w="15" w:type="dxa"/>
        <w:left w:w="15" w:type="dxa"/>
        <w:bottom w:w="15" w:type="dxa"/>
        <w:right w:w="15" w:type="dxa"/>
      </w:tblCellMar>
    </w:tblPr>
  </w:style>
  <w:style w:type="table" w:customStyle="1" w:styleId="affffff4">
    <w:basedOn w:val="TableNormalf0"/>
    <w:tblPr>
      <w:tblStyleRowBandSize w:val="1"/>
      <w:tblStyleColBandSize w:val="1"/>
      <w:tblCellMar>
        <w:top w:w="15" w:type="dxa"/>
        <w:left w:w="15" w:type="dxa"/>
        <w:bottom w:w="15" w:type="dxa"/>
        <w:right w:w="15" w:type="dxa"/>
      </w:tblCellMar>
    </w:tblPr>
  </w:style>
  <w:style w:type="table" w:customStyle="1" w:styleId="affffff5">
    <w:basedOn w:val="TableNormalf0"/>
    <w:tblPr>
      <w:tblStyleRowBandSize w:val="1"/>
      <w:tblStyleColBandSize w:val="1"/>
      <w:tblCellMar>
        <w:top w:w="15" w:type="dxa"/>
        <w:left w:w="15" w:type="dxa"/>
        <w:bottom w:w="15" w:type="dxa"/>
        <w:right w:w="15" w:type="dxa"/>
      </w:tblCellMar>
    </w:tblPr>
  </w:style>
  <w:style w:type="table" w:customStyle="1" w:styleId="affffff6">
    <w:basedOn w:val="TableNormalf0"/>
    <w:tblPr>
      <w:tblStyleRowBandSize w:val="1"/>
      <w:tblStyleColBandSize w:val="1"/>
      <w:tblCellMar>
        <w:top w:w="15" w:type="dxa"/>
        <w:left w:w="15" w:type="dxa"/>
        <w:bottom w:w="15" w:type="dxa"/>
        <w:right w:w="15" w:type="dxa"/>
      </w:tblCellMar>
    </w:tblPr>
  </w:style>
  <w:style w:type="table" w:customStyle="1" w:styleId="affffff7">
    <w:basedOn w:val="TableNormalf0"/>
    <w:tblPr>
      <w:tblStyleRowBandSize w:val="1"/>
      <w:tblStyleColBandSize w:val="1"/>
      <w:tblCellMar>
        <w:top w:w="15" w:type="dxa"/>
        <w:left w:w="15" w:type="dxa"/>
        <w:bottom w:w="15" w:type="dxa"/>
        <w:right w:w="15" w:type="dxa"/>
      </w:tblCellMar>
    </w:tblPr>
  </w:style>
  <w:style w:type="table" w:customStyle="1" w:styleId="affffff8">
    <w:basedOn w:val="TableNormalf0"/>
    <w:tblPr>
      <w:tblStyleRowBandSize w:val="1"/>
      <w:tblStyleColBandSize w:val="1"/>
      <w:tblCellMar>
        <w:top w:w="15" w:type="dxa"/>
        <w:left w:w="15" w:type="dxa"/>
        <w:bottom w:w="15" w:type="dxa"/>
        <w:right w:w="15" w:type="dxa"/>
      </w:tblCellMar>
    </w:tblPr>
  </w:style>
  <w:style w:type="table" w:customStyle="1" w:styleId="affffff9">
    <w:basedOn w:val="TableNormalf0"/>
    <w:tblPr>
      <w:tblStyleRowBandSize w:val="1"/>
      <w:tblStyleColBandSize w:val="1"/>
      <w:tblCellMar>
        <w:top w:w="15" w:type="dxa"/>
        <w:left w:w="15" w:type="dxa"/>
        <w:bottom w:w="15" w:type="dxa"/>
        <w:right w:w="15" w:type="dxa"/>
      </w:tblCellMar>
    </w:tblPr>
  </w:style>
  <w:style w:type="table" w:customStyle="1" w:styleId="affffffa">
    <w:basedOn w:val="TableNormalf0"/>
    <w:tblPr>
      <w:tblStyleRowBandSize w:val="1"/>
      <w:tblStyleColBandSize w:val="1"/>
      <w:tblCellMar>
        <w:top w:w="15" w:type="dxa"/>
        <w:left w:w="15" w:type="dxa"/>
        <w:bottom w:w="15" w:type="dxa"/>
        <w:right w:w="15" w:type="dxa"/>
      </w:tblCellMar>
    </w:tblPr>
  </w:style>
  <w:style w:type="table" w:customStyle="1" w:styleId="affffffb">
    <w:basedOn w:val="TableNormalf0"/>
    <w:tblPr>
      <w:tblStyleRowBandSize w:val="1"/>
      <w:tblStyleColBandSize w:val="1"/>
      <w:tblCellMar>
        <w:top w:w="15" w:type="dxa"/>
        <w:left w:w="15" w:type="dxa"/>
        <w:bottom w:w="15" w:type="dxa"/>
        <w:right w:w="15" w:type="dxa"/>
      </w:tblCellMar>
    </w:tblPr>
  </w:style>
  <w:style w:type="table" w:customStyle="1" w:styleId="affffffc">
    <w:basedOn w:val="TableNormalf0"/>
    <w:tblPr>
      <w:tblStyleRowBandSize w:val="1"/>
      <w:tblStyleColBandSize w:val="1"/>
      <w:tblCellMar>
        <w:top w:w="15" w:type="dxa"/>
        <w:left w:w="15" w:type="dxa"/>
        <w:bottom w:w="15" w:type="dxa"/>
        <w:right w:w="15" w:type="dxa"/>
      </w:tblCellMar>
    </w:tblPr>
  </w:style>
  <w:style w:type="table" w:customStyle="1" w:styleId="affffffd">
    <w:basedOn w:val="TableNormalf0"/>
    <w:tblPr>
      <w:tblStyleRowBandSize w:val="1"/>
      <w:tblStyleColBandSize w:val="1"/>
      <w:tblCellMar>
        <w:top w:w="15" w:type="dxa"/>
        <w:left w:w="15" w:type="dxa"/>
        <w:bottom w:w="15" w:type="dxa"/>
        <w:right w:w="15" w:type="dxa"/>
      </w:tblCellMar>
    </w:tblPr>
  </w:style>
  <w:style w:type="table" w:customStyle="1" w:styleId="affffffe">
    <w:basedOn w:val="TableNormalf0"/>
    <w:tblPr>
      <w:tblStyleRowBandSize w:val="1"/>
      <w:tblStyleColBandSize w:val="1"/>
      <w:tblCellMar>
        <w:top w:w="15" w:type="dxa"/>
        <w:left w:w="15" w:type="dxa"/>
        <w:bottom w:w="15" w:type="dxa"/>
        <w:right w:w="15" w:type="dxa"/>
      </w:tblCellMar>
    </w:tblPr>
  </w:style>
  <w:style w:type="table" w:customStyle="1" w:styleId="afffffff">
    <w:basedOn w:val="TableNormalf0"/>
    <w:tblPr>
      <w:tblStyleRowBandSize w:val="1"/>
      <w:tblStyleColBandSize w:val="1"/>
      <w:tblCellMar>
        <w:top w:w="15" w:type="dxa"/>
        <w:left w:w="15" w:type="dxa"/>
        <w:bottom w:w="15" w:type="dxa"/>
        <w:right w:w="15" w:type="dxa"/>
      </w:tblCellMar>
    </w:tblPr>
  </w:style>
  <w:style w:type="table" w:customStyle="1" w:styleId="afffffff0">
    <w:basedOn w:val="TableNormalf0"/>
    <w:tblPr>
      <w:tblStyleRowBandSize w:val="1"/>
      <w:tblStyleColBandSize w:val="1"/>
      <w:tblCellMar>
        <w:top w:w="15" w:type="dxa"/>
        <w:left w:w="15" w:type="dxa"/>
        <w:bottom w:w="15" w:type="dxa"/>
        <w:right w:w="15" w:type="dxa"/>
      </w:tblCellMar>
    </w:tblPr>
  </w:style>
  <w:style w:type="table" w:customStyle="1" w:styleId="afffffff1">
    <w:basedOn w:val="TableNormalf0"/>
    <w:tblPr>
      <w:tblStyleRowBandSize w:val="1"/>
      <w:tblStyleColBandSize w:val="1"/>
      <w:tblCellMar>
        <w:top w:w="15" w:type="dxa"/>
        <w:left w:w="15" w:type="dxa"/>
        <w:bottom w:w="15" w:type="dxa"/>
        <w:right w:w="15" w:type="dxa"/>
      </w:tblCellMar>
    </w:tblPr>
  </w:style>
  <w:style w:type="table" w:customStyle="1" w:styleId="afffffff2">
    <w:basedOn w:val="TableNormalf0"/>
    <w:tblPr>
      <w:tblStyleRowBandSize w:val="1"/>
      <w:tblStyleColBandSize w:val="1"/>
      <w:tblCellMar>
        <w:top w:w="15" w:type="dxa"/>
        <w:left w:w="15" w:type="dxa"/>
        <w:bottom w:w="15" w:type="dxa"/>
        <w:right w:w="15" w:type="dxa"/>
      </w:tblCellMar>
    </w:tblPr>
  </w:style>
  <w:style w:type="table" w:customStyle="1" w:styleId="afffffff3">
    <w:basedOn w:val="TableNormalf0"/>
    <w:tblPr>
      <w:tblStyleRowBandSize w:val="1"/>
      <w:tblStyleColBandSize w:val="1"/>
      <w:tblCellMar>
        <w:top w:w="15" w:type="dxa"/>
        <w:left w:w="15" w:type="dxa"/>
        <w:bottom w:w="15" w:type="dxa"/>
        <w:right w:w="15" w:type="dxa"/>
      </w:tblCellMar>
    </w:tblPr>
  </w:style>
  <w:style w:type="table" w:customStyle="1" w:styleId="afffffff4">
    <w:basedOn w:val="TableNormalf0"/>
    <w:tblPr>
      <w:tblStyleRowBandSize w:val="1"/>
      <w:tblStyleColBandSize w:val="1"/>
      <w:tblCellMar>
        <w:top w:w="15" w:type="dxa"/>
        <w:left w:w="15" w:type="dxa"/>
        <w:bottom w:w="15" w:type="dxa"/>
        <w:right w:w="15" w:type="dxa"/>
      </w:tblCellMar>
    </w:tblPr>
  </w:style>
  <w:style w:type="table" w:customStyle="1" w:styleId="afffffff5">
    <w:basedOn w:val="TableNormalf0"/>
    <w:tblPr>
      <w:tblStyleRowBandSize w:val="1"/>
      <w:tblStyleColBandSize w:val="1"/>
      <w:tblCellMar>
        <w:top w:w="15" w:type="dxa"/>
        <w:left w:w="15" w:type="dxa"/>
        <w:bottom w:w="15" w:type="dxa"/>
        <w:right w:w="15" w:type="dxa"/>
      </w:tblCellMar>
    </w:tblPr>
  </w:style>
  <w:style w:type="table" w:customStyle="1" w:styleId="afffffff6">
    <w:basedOn w:val="TableNormalf0"/>
    <w:tblPr>
      <w:tblStyleRowBandSize w:val="1"/>
      <w:tblStyleColBandSize w:val="1"/>
      <w:tblCellMar>
        <w:top w:w="15" w:type="dxa"/>
        <w:left w:w="15" w:type="dxa"/>
        <w:bottom w:w="15" w:type="dxa"/>
        <w:right w:w="15" w:type="dxa"/>
      </w:tblCellMar>
    </w:tblPr>
  </w:style>
  <w:style w:type="table" w:customStyle="1" w:styleId="afffffff7">
    <w:basedOn w:val="TableNormalf0"/>
    <w:tblPr>
      <w:tblStyleRowBandSize w:val="1"/>
      <w:tblStyleColBandSize w:val="1"/>
      <w:tblCellMar>
        <w:top w:w="15" w:type="dxa"/>
        <w:left w:w="15" w:type="dxa"/>
        <w:bottom w:w="15" w:type="dxa"/>
        <w:right w:w="15" w:type="dxa"/>
      </w:tblCellMar>
    </w:tblPr>
  </w:style>
  <w:style w:type="table" w:customStyle="1" w:styleId="afffffff8">
    <w:basedOn w:val="TableNormalf0"/>
    <w:tblPr>
      <w:tblStyleRowBandSize w:val="1"/>
      <w:tblStyleColBandSize w:val="1"/>
      <w:tblCellMar>
        <w:top w:w="15" w:type="dxa"/>
        <w:left w:w="15" w:type="dxa"/>
        <w:bottom w:w="15" w:type="dxa"/>
        <w:right w:w="15" w:type="dxa"/>
      </w:tblCellMar>
    </w:tblPr>
  </w:style>
  <w:style w:type="table" w:customStyle="1" w:styleId="afffffff9">
    <w:basedOn w:val="TableNormalf0"/>
    <w:tblPr>
      <w:tblStyleRowBandSize w:val="1"/>
      <w:tblStyleColBandSize w:val="1"/>
      <w:tblCellMar>
        <w:top w:w="15" w:type="dxa"/>
        <w:left w:w="15" w:type="dxa"/>
        <w:bottom w:w="15" w:type="dxa"/>
        <w:right w:w="15" w:type="dxa"/>
      </w:tblCellMar>
    </w:tblPr>
  </w:style>
  <w:style w:type="table" w:customStyle="1" w:styleId="afffffffa">
    <w:basedOn w:val="TableNormalf0"/>
    <w:tblPr>
      <w:tblStyleRowBandSize w:val="1"/>
      <w:tblStyleColBandSize w:val="1"/>
      <w:tblCellMar>
        <w:top w:w="15" w:type="dxa"/>
        <w:left w:w="15" w:type="dxa"/>
        <w:bottom w:w="15" w:type="dxa"/>
        <w:right w:w="15" w:type="dxa"/>
      </w:tblCellMar>
    </w:tblPr>
  </w:style>
  <w:style w:type="table" w:customStyle="1" w:styleId="afffffffb">
    <w:basedOn w:val="TableNormalf0"/>
    <w:tblPr>
      <w:tblStyleRowBandSize w:val="1"/>
      <w:tblStyleColBandSize w:val="1"/>
      <w:tblCellMar>
        <w:top w:w="15" w:type="dxa"/>
        <w:left w:w="15" w:type="dxa"/>
        <w:bottom w:w="15" w:type="dxa"/>
        <w:right w:w="15" w:type="dxa"/>
      </w:tblCellMar>
    </w:tblPr>
  </w:style>
  <w:style w:type="table" w:customStyle="1" w:styleId="afffffffc">
    <w:basedOn w:val="TableNormalf0"/>
    <w:tblPr>
      <w:tblStyleRowBandSize w:val="1"/>
      <w:tblStyleColBandSize w:val="1"/>
      <w:tblCellMar>
        <w:top w:w="15" w:type="dxa"/>
        <w:left w:w="15" w:type="dxa"/>
        <w:bottom w:w="15" w:type="dxa"/>
        <w:right w:w="15" w:type="dxa"/>
      </w:tblCellMar>
    </w:tblPr>
  </w:style>
  <w:style w:type="table" w:customStyle="1" w:styleId="afffffffd">
    <w:basedOn w:val="TableNormalf0"/>
    <w:tblPr>
      <w:tblStyleRowBandSize w:val="1"/>
      <w:tblStyleColBandSize w:val="1"/>
      <w:tblCellMar>
        <w:top w:w="15" w:type="dxa"/>
        <w:left w:w="15" w:type="dxa"/>
        <w:bottom w:w="15" w:type="dxa"/>
        <w:right w:w="15" w:type="dxa"/>
      </w:tblCellMar>
    </w:tblPr>
  </w:style>
  <w:style w:type="table" w:customStyle="1" w:styleId="afffffffe">
    <w:basedOn w:val="TableNormalf0"/>
    <w:tblPr>
      <w:tblStyleRowBandSize w:val="1"/>
      <w:tblStyleColBandSize w:val="1"/>
      <w:tblCellMar>
        <w:top w:w="15" w:type="dxa"/>
        <w:left w:w="15" w:type="dxa"/>
        <w:bottom w:w="15" w:type="dxa"/>
        <w:right w:w="15" w:type="dxa"/>
      </w:tblCellMar>
    </w:tblPr>
  </w:style>
  <w:style w:type="table" w:customStyle="1" w:styleId="affffffff">
    <w:basedOn w:val="TableNormalf0"/>
    <w:tblPr>
      <w:tblStyleRowBandSize w:val="1"/>
      <w:tblStyleColBandSize w:val="1"/>
      <w:tblCellMar>
        <w:top w:w="15" w:type="dxa"/>
        <w:left w:w="15" w:type="dxa"/>
        <w:bottom w:w="15" w:type="dxa"/>
        <w:right w:w="15" w:type="dxa"/>
      </w:tblCellMar>
    </w:tblPr>
  </w:style>
  <w:style w:type="table" w:customStyle="1" w:styleId="affffffff0">
    <w:basedOn w:val="TableNormalf0"/>
    <w:tblPr>
      <w:tblStyleRowBandSize w:val="1"/>
      <w:tblStyleColBandSize w:val="1"/>
      <w:tblCellMar>
        <w:top w:w="15" w:type="dxa"/>
        <w:left w:w="15" w:type="dxa"/>
        <w:bottom w:w="15" w:type="dxa"/>
        <w:right w:w="15" w:type="dxa"/>
      </w:tblCellMar>
    </w:tblPr>
  </w:style>
  <w:style w:type="table" w:customStyle="1" w:styleId="affffffff1">
    <w:basedOn w:val="TableNormalf0"/>
    <w:tblPr>
      <w:tblStyleRowBandSize w:val="1"/>
      <w:tblStyleColBandSize w:val="1"/>
      <w:tblCellMar>
        <w:top w:w="15" w:type="dxa"/>
        <w:left w:w="15" w:type="dxa"/>
        <w:bottom w:w="15" w:type="dxa"/>
        <w:right w:w="15" w:type="dxa"/>
      </w:tblCellMar>
    </w:tblPr>
  </w:style>
  <w:style w:type="table" w:customStyle="1" w:styleId="affffffff2">
    <w:basedOn w:val="TableNormalf0"/>
    <w:tblPr>
      <w:tblStyleRowBandSize w:val="1"/>
      <w:tblStyleColBandSize w:val="1"/>
      <w:tblCellMar>
        <w:top w:w="15" w:type="dxa"/>
        <w:left w:w="15" w:type="dxa"/>
        <w:bottom w:w="15" w:type="dxa"/>
        <w:right w:w="15" w:type="dxa"/>
      </w:tblCellMar>
    </w:tblPr>
  </w:style>
  <w:style w:type="table" w:customStyle="1" w:styleId="affffffff3">
    <w:basedOn w:val="TableNormalf0"/>
    <w:tblPr>
      <w:tblStyleRowBandSize w:val="1"/>
      <w:tblStyleColBandSize w:val="1"/>
      <w:tblCellMar>
        <w:top w:w="15" w:type="dxa"/>
        <w:left w:w="15" w:type="dxa"/>
        <w:bottom w:w="15" w:type="dxa"/>
        <w:right w:w="15" w:type="dxa"/>
      </w:tblCellMar>
    </w:tblPr>
  </w:style>
  <w:style w:type="table" w:customStyle="1" w:styleId="affffffff4">
    <w:basedOn w:val="TableNormalf0"/>
    <w:tblPr>
      <w:tblStyleRowBandSize w:val="1"/>
      <w:tblStyleColBandSize w:val="1"/>
      <w:tblCellMar>
        <w:top w:w="15" w:type="dxa"/>
        <w:left w:w="15" w:type="dxa"/>
        <w:bottom w:w="15" w:type="dxa"/>
        <w:right w:w="15" w:type="dxa"/>
      </w:tblCellMar>
    </w:tblPr>
  </w:style>
  <w:style w:type="table" w:customStyle="1" w:styleId="affffffff5">
    <w:basedOn w:val="TableNormalf0"/>
    <w:tblPr>
      <w:tblStyleRowBandSize w:val="1"/>
      <w:tblStyleColBandSize w:val="1"/>
      <w:tblCellMar>
        <w:top w:w="15" w:type="dxa"/>
        <w:left w:w="15" w:type="dxa"/>
        <w:bottom w:w="15" w:type="dxa"/>
        <w:right w:w="15" w:type="dxa"/>
      </w:tblCellMar>
    </w:tblPr>
  </w:style>
  <w:style w:type="table" w:customStyle="1" w:styleId="affffffff6">
    <w:basedOn w:val="TableNormalf0"/>
    <w:tblPr>
      <w:tblStyleRowBandSize w:val="1"/>
      <w:tblStyleColBandSize w:val="1"/>
      <w:tblCellMar>
        <w:top w:w="15" w:type="dxa"/>
        <w:left w:w="15" w:type="dxa"/>
        <w:bottom w:w="15" w:type="dxa"/>
        <w:right w:w="15" w:type="dxa"/>
      </w:tblCellMar>
    </w:tblPr>
  </w:style>
  <w:style w:type="table" w:customStyle="1" w:styleId="affffffff7">
    <w:basedOn w:val="TableNormalf0"/>
    <w:tblPr>
      <w:tblStyleRowBandSize w:val="1"/>
      <w:tblStyleColBandSize w:val="1"/>
      <w:tblCellMar>
        <w:top w:w="15" w:type="dxa"/>
        <w:left w:w="15" w:type="dxa"/>
        <w:bottom w:w="15" w:type="dxa"/>
        <w:right w:w="15" w:type="dxa"/>
      </w:tblCellMar>
    </w:tblPr>
  </w:style>
  <w:style w:type="table" w:customStyle="1" w:styleId="affffffff8">
    <w:basedOn w:val="TableNormalf0"/>
    <w:tblPr>
      <w:tblStyleRowBandSize w:val="1"/>
      <w:tblStyleColBandSize w:val="1"/>
      <w:tblCellMar>
        <w:top w:w="15" w:type="dxa"/>
        <w:left w:w="15" w:type="dxa"/>
        <w:bottom w:w="15" w:type="dxa"/>
        <w:right w:w="15" w:type="dxa"/>
      </w:tblCellMar>
    </w:tblPr>
  </w:style>
  <w:style w:type="table" w:customStyle="1" w:styleId="affffffff9">
    <w:basedOn w:val="TableNormalf0"/>
    <w:tblPr>
      <w:tblStyleRowBandSize w:val="1"/>
      <w:tblStyleColBandSize w:val="1"/>
      <w:tblCellMar>
        <w:top w:w="15" w:type="dxa"/>
        <w:left w:w="15" w:type="dxa"/>
        <w:bottom w:w="15" w:type="dxa"/>
        <w:right w:w="15" w:type="dxa"/>
      </w:tblCellMar>
    </w:tblPr>
  </w:style>
  <w:style w:type="table" w:customStyle="1" w:styleId="affffffffa">
    <w:basedOn w:val="TableNormalf0"/>
    <w:tblPr>
      <w:tblStyleRowBandSize w:val="1"/>
      <w:tblStyleColBandSize w:val="1"/>
      <w:tblCellMar>
        <w:top w:w="15" w:type="dxa"/>
        <w:left w:w="15" w:type="dxa"/>
        <w:bottom w:w="15" w:type="dxa"/>
        <w:right w:w="15" w:type="dxa"/>
      </w:tblCellMar>
    </w:tblPr>
  </w:style>
  <w:style w:type="table" w:customStyle="1" w:styleId="affffffffb">
    <w:basedOn w:val="TableNormalf0"/>
    <w:tblPr>
      <w:tblStyleRowBandSize w:val="1"/>
      <w:tblStyleColBandSize w:val="1"/>
      <w:tblCellMar>
        <w:top w:w="15" w:type="dxa"/>
        <w:left w:w="15" w:type="dxa"/>
        <w:bottom w:w="15" w:type="dxa"/>
        <w:right w:w="15" w:type="dxa"/>
      </w:tblCellMar>
    </w:tblPr>
  </w:style>
  <w:style w:type="table" w:customStyle="1" w:styleId="affffffffc">
    <w:basedOn w:val="TableNormalf0"/>
    <w:tblPr>
      <w:tblStyleRowBandSize w:val="1"/>
      <w:tblStyleColBandSize w:val="1"/>
      <w:tblCellMar>
        <w:top w:w="15" w:type="dxa"/>
        <w:left w:w="15" w:type="dxa"/>
        <w:bottom w:w="15" w:type="dxa"/>
        <w:right w:w="15" w:type="dxa"/>
      </w:tblCellMar>
    </w:tblPr>
  </w:style>
  <w:style w:type="table" w:customStyle="1" w:styleId="affffffffd">
    <w:basedOn w:val="TableNormalf0"/>
    <w:tblPr>
      <w:tblStyleRowBandSize w:val="1"/>
      <w:tblStyleColBandSize w:val="1"/>
      <w:tblCellMar>
        <w:top w:w="15" w:type="dxa"/>
        <w:left w:w="15" w:type="dxa"/>
        <w:bottom w:w="15" w:type="dxa"/>
        <w:right w:w="15" w:type="dxa"/>
      </w:tblCellMar>
    </w:tblPr>
  </w:style>
  <w:style w:type="table" w:customStyle="1" w:styleId="affffffffe">
    <w:basedOn w:val="TableNormalf0"/>
    <w:tblPr>
      <w:tblStyleRowBandSize w:val="1"/>
      <w:tblStyleColBandSize w:val="1"/>
      <w:tblCellMar>
        <w:top w:w="15" w:type="dxa"/>
        <w:left w:w="15" w:type="dxa"/>
        <w:bottom w:w="15" w:type="dxa"/>
        <w:right w:w="15" w:type="dxa"/>
      </w:tblCellMar>
    </w:tblPr>
  </w:style>
  <w:style w:type="table" w:customStyle="1" w:styleId="afffffffff">
    <w:basedOn w:val="TableNormalf0"/>
    <w:tblPr>
      <w:tblStyleRowBandSize w:val="1"/>
      <w:tblStyleColBandSize w:val="1"/>
      <w:tblCellMar>
        <w:top w:w="15" w:type="dxa"/>
        <w:left w:w="15" w:type="dxa"/>
        <w:bottom w:w="15" w:type="dxa"/>
        <w:right w:w="15" w:type="dxa"/>
      </w:tblCellMar>
    </w:tblPr>
  </w:style>
  <w:style w:type="table" w:customStyle="1" w:styleId="afffffffff0">
    <w:basedOn w:val="TableNormalf0"/>
    <w:tblPr>
      <w:tblStyleRowBandSize w:val="1"/>
      <w:tblStyleColBandSize w:val="1"/>
      <w:tblCellMar>
        <w:top w:w="15" w:type="dxa"/>
        <w:left w:w="15" w:type="dxa"/>
        <w:bottom w:w="15" w:type="dxa"/>
        <w:right w:w="15" w:type="dxa"/>
      </w:tblCellMar>
    </w:tblPr>
  </w:style>
  <w:style w:type="table" w:customStyle="1" w:styleId="afffffffff1">
    <w:basedOn w:val="TableNormalf0"/>
    <w:tblPr>
      <w:tblStyleRowBandSize w:val="1"/>
      <w:tblStyleColBandSize w:val="1"/>
      <w:tblCellMar>
        <w:top w:w="15" w:type="dxa"/>
        <w:left w:w="15" w:type="dxa"/>
        <w:bottom w:w="15" w:type="dxa"/>
        <w:right w:w="15" w:type="dxa"/>
      </w:tblCellMar>
    </w:tblPr>
  </w:style>
  <w:style w:type="table" w:customStyle="1" w:styleId="afffffffff2">
    <w:basedOn w:val="TableNormalf0"/>
    <w:tblPr>
      <w:tblStyleRowBandSize w:val="1"/>
      <w:tblStyleColBandSize w:val="1"/>
      <w:tblCellMar>
        <w:top w:w="15" w:type="dxa"/>
        <w:left w:w="15" w:type="dxa"/>
        <w:bottom w:w="15" w:type="dxa"/>
        <w:right w:w="15" w:type="dxa"/>
      </w:tblCellMar>
    </w:tblPr>
  </w:style>
  <w:style w:type="table" w:customStyle="1" w:styleId="afffffffff3">
    <w:basedOn w:val="TableNormalf0"/>
    <w:tblPr>
      <w:tblStyleRowBandSize w:val="1"/>
      <w:tblStyleColBandSize w:val="1"/>
      <w:tblCellMar>
        <w:top w:w="15" w:type="dxa"/>
        <w:left w:w="15" w:type="dxa"/>
        <w:bottom w:w="15" w:type="dxa"/>
        <w:right w:w="15" w:type="dxa"/>
      </w:tblCellMar>
    </w:tblPr>
  </w:style>
  <w:style w:type="table" w:customStyle="1" w:styleId="afffffffff4">
    <w:basedOn w:val="TableNormalf0"/>
    <w:tblPr>
      <w:tblStyleRowBandSize w:val="1"/>
      <w:tblStyleColBandSize w:val="1"/>
      <w:tblCellMar>
        <w:top w:w="15" w:type="dxa"/>
        <w:left w:w="15" w:type="dxa"/>
        <w:bottom w:w="15" w:type="dxa"/>
        <w:right w:w="15" w:type="dxa"/>
      </w:tblCellMar>
    </w:tblPr>
  </w:style>
  <w:style w:type="table" w:customStyle="1" w:styleId="afffffffff5">
    <w:basedOn w:val="TableNormalf0"/>
    <w:tblPr>
      <w:tblStyleRowBandSize w:val="1"/>
      <w:tblStyleColBandSize w:val="1"/>
      <w:tblCellMar>
        <w:top w:w="15" w:type="dxa"/>
        <w:left w:w="15" w:type="dxa"/>
        <w:bottom w:w="15" w:type="dxa"/>
        <w:right w:w="15" w:type="dxa"/>
      </w:tblCellMar>
    </w:tblPr>
  </w:style>
  <w:style w:type="table" w:customStyle="1" w:styleId="afffffffff6">
    <w:basedOn w:val="TableNormalf0"/>
    <w:tblPr>
      <w:tblStyleRowBandSize w:val="1"/>
      <w:tblStyleColBandSize w:val="1"/>
      <w:tblCellMar>
        <w:top w:w="15" w:type="dxa"/>
        <w:left w:w="15" w:type="dxa"/>
        <w:bottom w:w="15" w:type="dxa"/>
        <w:right w:w="15" w:type="dxa"/>
      </w:tblCellMar>
    </w:tblPr>
  </w:style>
  <w:style w:type="table" w:customStyle="1" w:styleId="afffffffff7">
    <w:basedOn w:val="TableNormalf0"/>
    <w:tblPr>
      <w:tblStyleRowBandSize w:val="1"/>
      <w:tblStyleColBandSize w:val="1"/>
      <w:tblCellMar>
        <w:top w:w="15" w:type="dxa"/>
        <w:left w:w="15" w:type="dxa"/>
        <w:bottom w:w="15" w:type="dxa"/>
        <w:right w:w="15" w:type="dxa"/>
      </w:tblCellMar>
    </w:tblPr>
  </w:style>
  <w:style w:type="table" w:customStyle="1" w:styleId="afffffffff8">
    <w:basedOn w:val="TableNormalf0"/>
    <w:tblPr>
      <w:tblStyleRowBandSize w:val="1"/>
      <w:tblStyleColBandSize w:val="1"/>
      <w:tblCellMar>
        <w:top w:w="15" w:type="dxa"/>
        <w:left w:w="15" w:type="dxa"/>
        <w:bottom w:w="15" w:type="dxa"/>
        <w:right w:w="15" w:type="dxa"/>
      </w:tblCellMar>
    </w:tblPr>
  </w:style>
  <w:style w:type="table" w:customStyle="1" w:styleId="afffffffff9">
    <w:basedOn w:val="TableNormalf0"/>
    <w:tblPr>
      <w:tblStyleRowBandSize w:val="1"/>
      <w:tblStyleColBandSize w:val="1"/>
      <w:tblCellMar>
        <w:top w:w="15" w:type="dxa"/>
        <w:left w:w="15" w:type="dxa"/>
        <w:bottom w:w="15" w:type="dxa"/>
        <w:right w:w="15" w:type="dxa"/>
      </w:tblCellMar>
    </w:tblPr>
  </w:style>
  <w:style w:type="table" w:customStyle="1" w:styleId="afffffffffa">
    <w:basedOn w:val="TableNormalf0"/>
    <w:tblPr>
      <w:tblStyleRowBandSize w:val="1"/>
      <w:tblStyleColBandSize w:val="1"/>
      <w:tblCellMar>
        <w:top w:w="15" w:type="dxa"/>
        <w:left w:w="15" w:type="dxa"/>
        <w:bottom w:w="15" w:type="dxa"/>
        <w:right w:w="15" w:type="dxa"/>
      </w:tblCellMar>
    </w:tblPr>
  </w:style>
  <w:style w:type="table" w:customStyle="1" w:styleId="afffffffffb">
    <w:basedOn w:val="TableNormalf0"/>
    <w:tblPr>
      <w:tblStyleRowBandSize w:val="1"/>
      <w:tblStyleColBandSize w:val="1"/>
      <w:tblCellMar>
        <w:top w:w="15" w:type="dxa"/>
        <w:left w:w="15" w:type="dxa"/>
        <w:bottom w:w="15" w:type="dxa"/>
        <w:right w:w="15" w:type="dxa"/>
      </w:tblCellMar>
    </w:tblPr>
  </w:style>
  <w:style w:type="table" w:customStyle="1" w:styleId="afffffffffc">
    <w:basedOn w:val="TableNormalf0"/>
    <w:tblPr>
      <w:tblStyleRowBandSize w:val="1"/>
      <w:tblStyleColBandSize w:val="1"/>
      <w:tblCellMar>
        <w:top w:w="15" w:type="dxa"/>
        <w:left w:w="15" w:type="dxa"/>
        <w:bottom w:w="15" w:type="dxa"/>
        <w:right w:w="15" w:type="dxa"/>
      </w:tblCellMar>
    </w:tblPr>
  </w:style>
  <w:style w:type="table" w:customStyle="1" w:styleId="afffffffffd">
    <w:basedOn w:val="TableNormalf0"/>
    <w:tblPr>
      <w:tblStyleRowBandSize w:val="1"/>
      <w:tblStyleColBandSize w:val="1"/>
      <w:tblCellMar>
        <w:top w:w="15" w:type="dxa"/>
        <w:left w:w="15" w:type="dxa"/>
        <w:bottom w:w="15" w:type="dxa"/>
        <w:right w:w="15" w:type="dxa"/>
      </w:tblCellMar>
    </w:tblPr>
  </w:style>
  <w:style w:type="table" w:customStyle="1" w:styleId="afffffffffe">
    <w:basedOn w:val="TableNormalf0"/>
    <w:tblPr>
      <w:tblStyleRowBandSize w:val="1"/>
      <w:tblStyleColBandSize w:val="1"/>
      <w:tblCellMar>
        <w:top w:w="15" w:type="dxa"/>
        <w:left w:w="15" w:type="dxa"/>
        <w:bottom w:w="15" w:type="dxa"/>
        <w:right w:w="15" w:type="dxa"/>
      </w:tblCellMar>
    </w:tblPr>
  </w:style>
  <w:style w:type="table" w:customStyle="1" w:styleId="affffffffff">
    <w:basedOn w:val="TableNormalf0"/>
    <w:tblPr>
      <w:tblStyleRowBandSize w:val="1"/>
      <w:tblStyleColBandSize w:val="1"/>
      <w:tblCellMar>
        <w:top w:w="15" w:type="dxa"/>
        <w:left w:w="15" w:type="dxa"/>
        <w:bottom w:w="15" w:type="dxa"/>
        <w:right w:w="15" w:type="dxa"/>
      </w:tblCellMar>
    </w:tblPr>
  </w:style>
  <w:style w:type="table" w:customStyle="1" w:styleId="affffffffff0">
    <w:basedOn w:val="TableNormalf0"/>
    <w:tblPr>
      <w:tblStyleRowBandSize w:val="1"/>
      <w:tblStyleColBandSize w:val="1"/>
      <w:tblCellMar>
        <w:top w:w="15" w:type="dxa"/>
        <w:left w:w="15" w:type="dxa"/>
        <w:bottom w:w="15" w:type="dxa"/>
        <w:right w:w="15" w:type="dxa"/>
      </w:tblCellMar>
    </w:tblPr>
  </w:style>
  <w:style w:type="table" w:customStyle="1" w:styleId="affffffffff1">
    <w:basedOn w:val="TableNormalf0"/>
    <w:tblPr>
      <w:tblStyleRowBandSize w:val="1"/>
      <w:tblStyleColBandSize w:val="1"/>
      <w:tblCellMar>
        <w:top w:w="15" w:type="dxa"/>
        <w:left w:w="15" w:type="dxa"/>
        <w:bottom w:w="15" w:type="dxa"/>
        <w:right w:w="15" w:type="dxa"/>
      </w:tblCellMar>
    </w:tblPr>
  </w:style>
  <w:style w:type="table" w:customStyle="1" w:styleId="affffffffff2">
    <w:basedOn w:val="TableNormalf0"/>
    <w:tblPr>
      <w:tblStyleRowBandSize w:val="1"/>
      <w:tblStyleColBandSize w:val="1"/>
      <w:tblCellMar>
        <w:top w:w="15" w:type="dxa"/>
        <w:left w:w="15" w:type="dxa"/>
        <w:bottom w:w="15" w:type="dxa"/>
        <w:right w:w="15" w:type="dxa"/>
      </w:tblCellMar>
    </w:tblPr>
  </w:style>
  <w:style w:type="table" w:customStyle="1" w:styleId="affffffffff3">
    <w:basedOn w:val="TableNormalf0"/>
    <w:tblPr>
      <w:tblStyleRowBandSize w:val="1"/>
      <w:tblStyleColBandSize w:val="1"/>
      <w:tblCellMar>
        <w:top w:w="15" w:type="dxa"/>
        <w:left w:w="15" w:type="dxa"/>
        <w:bottom w:w="15" w:type="dxa"/>
        <w:right w:w="15" w:type="dxa"/>
      </w:tblCellMar>
    </w:tblPr>
  </w:style>
  <w:style w:type="table" w:customStyle="1" w:styleId="affffffffff4">
    <w:basedOn w:val="TableNormalf0"/>
    <w:tblPr>
      <w:tblStyleRowBandSize w:val="1"/>
      <w:tblStyleColBandSize w:val="1"/>
      <w:tblCellMar>
        <w:top w:w="15" w:type="dxa"/>
        <w:left w:w="15" w:type="dxa"/>
        <w:bottom w:w="15" w:type="dxa"/>
        <w:right w:w="15" w:type="dxa"/>
      </w:tblCellMar>
    </w:tblPr>
  </w:style>
  <w:style w:type="table" w:customStyle="1" w:styleId="affffffffff5">
    <w:basedOn w:val="TableNormalf0"/>
    <w:tblPr>
      <w:tblStyleRowBandSize w:val="1"/>
      <w:tblStyleColBandSize w:val="1"/>
      <w:tblCellMar>
        <w:top w:w="15" w:type="dxa"/>
        <w:left w:w="15" w:type="dxa"/>
        <w:bottom w:w="15" w:type="dxa"/>
        <w:right w:w="15" w:type="dxa"/>
      </w:tblCellMar>
    </w:tblPr>
  </w:style>
  <w:style w:type="table" w:customStyle="1" w:styleId="affffffffff6">
    <w:basedOn w:val="TableNormalf0"/>
    <w:tblPr>
      <w:tblStyleRowBandSize w:val="1"/>
      <w:tblStyleColBandSize w:val="1"/>
      <w:tblCellMar>
        <w:top w:w="15" w:type="dxa"/>
        <w:left w:w="15" w:type="dxa"/>
        <w:bottom w:w="15" w:type="dxa"/>
        <w:right w:w="15" w:type="dxa"/>
      </w:tblCellMar>
    </w:tblPr>
  </w:style>
  <w:style w:type="table" w:customStyle="1" w:styleId="affffffffff7">
    <w:basedOn w:val="TableNormalf0"/>
    <w:tblPr>
      <w:tblStyleRowBandSize w:val="1"/>
      <w:tblStyleColBandSize w:val="1"/>
      <w:tblCellMar>
        <w:top w:w="15" w:type="dxa"/>
        <w:left w:w="15" w:type="dxa"/>
        <w:bottom w:w="15" w:type="dxa"/>
        <w:right w:w="15" w:type="dxa"/>
      </w:tblCellMar>
    </w:tblPr>
  </w:style>
  <w:style w:type="table" w:customStyle="1" w:styleId="affffffffff8">
    <w:basedOn w:val="TableNormalf0"/>
    <w:tblPr>
      <w:tblStyleRowBandSize w:val="1"/>
      <w:tblStyleColBandSize w:val="1"/>
      <w:tblCellMar>
        <w:top w:w="15" w:type="dxa"/>
        <w:left w:w="15" w:type="dxa"/>
        <w:bottom w:w="15" w:type="dxa"/>
        <w:right w:w="15" w:type="dxa"/>
      </w:tblCellMar>
    </w:tblPr>
  </w:style>
  <w:style w:type="table" w:customStyle="1" w:styleId="affffffffff9">
    <w:basedOn w:val="TableNormalf0"/>
    <w:tblPr>
      <w:tblStyleRowBandSize w:val="1"/>
      <w:tblStyleColBandSize w:val="1"/>
      <w:tblCellMar>
        <w:top w:w="15" w:type="dxa"/>
        <w:left w:w="15" w:type="dxa"/>
        <w:bottom w:w="15" w:type="dxa"/>
        <w:right w:w="15" w:type="dxa"/>
      </w:tblCellMar>
    </w:tblPr>
  </w:style>
  <w:style w:type="table" w:customStyle="1" w:styleId="affffffffffa">
    <w:basedOn w:val="TableNormalf0"/>
    <w:tblPr>
      <w:tblStyleRowBandSize w:val="1"/>
      <w:tblStyleColBandSize w:val="1"/>
      <w:tblCellMar>
        <w:top w:w="15" w:type="dxa"/>
        <w:left w:w="15" w:type="dxa"/>
        <w:bottom w:w="15" w:type="dxa"/>
        <w:right w:w="15" w:type="dxa"/>
      </w:tblCellMar>
    </w:tblPr>
  </w:style>
  <w:style w:type="table" w:customStyle="1" w:styleId="affffffffffb">
    <w:basedOn w:val="TableNormalf0"/>
    <w:tblPr>
      <w:tblStyleRowBandSize w:val="1"/>
      <w:tblStyleColBandSize w:val="1"/>
      <w:tblCellMar>
        <w:top w:w="15" w:type="dxa"/>
        <w:left w:w="15" w:type="dxa"/>
        <w:bottom w:w="15" w:type="dxa"/>
        <w:right w:w="15" w:type="dxa"/>
      </w:tblCellMar>
    </w:tblPr>
  </w:style>
  <w:style w:type="table" w:customStyle="1" w:styleId="affffffffffc">
    <w:basedOn w:val="TableNormalf0"/>
    <w:tblPr>
      <w:tblStyleRowBandSize w:val="1"/>
      <w:tblStyleColBandSize w:val="1"/>
      <w:tblCellMar>
        <w:top w:w="15" w:type="dxa"/>
        <w:left w:w="15" w:type="dxa"/>
        <w:bottom w:w="15" w:type="dxa"/>
        <w:right w:w="15" w:type="dxa"/>
      </w:tblCellMar>
    </w:tblPr>
  </w:style>
  <w:style w:type="table" w:customStyle="1" w:styleId="affffffffffd">
    <w:basedOn w:val="TableNormalf0"/>
    <w:tblPr>
      <w:tblStyleRowBandSize w:val="1"/>
      <w:tblStyleColBandSize w:val="1"/>
      <w:tblCellMar>
        <w:top w:w="15" w:type="dxa"/>
        <w:left w:w="15" w:type="dxa"/>
        <w:bottom w:w="15" w:type="dxa"/>
        <w:right w:w="15" w:type="dxa"/>
      </w:tblCellMar>
    </w:tblPr>
  </w:style>
  <w:style w:type="table" w:customStyle="1" w:styleId="affffffffffe">
    <w:basedOn w:val="TableNormalf0"/>
    <w:tblPr>
      <w:tblStyleRowBandSize w:val="1"/>
      <w:tblStyleColBandSize w:val="1"/>
      <w:tblCellMar>
        <w:top w:w="15" w:type="dxa"/>
        <w:left w:w="15" w:type="dxa"/>
        <w:bottom w:w="15" w:type="dxa"/>
        <w:right w:w="15" w:type="dxa"/>
      </w:tblCellMar>
    </w:tblPr>
  </w:style>
  <w:style w:type="table" w:customStyle="1" w:styleId="afffffffffff">
    <w:basedOn w:val="TableNormalf0"/>
    <w:tblPr>
      <w:tblStyleRowBandSize w:val="1"/>
      <w:tblStyleColBandSize w:val="1"/>
      <w:tblCellMar>
        <w:top w:w="15" w:type="dxa"/>
        <w:left w:w="15" w:type="dxa"/>
        <w:bottom w:w="15" w:type="dxa"/>
        <w:right w:w="15" w:type="dxa"/>
      </w:tblCellMar>
    </w:tblPr>
  </w:style>
  <w:style w:type="table" w:customStyle="1" w:styleId="afffffffffff0">
    <w:basedOn w:val="TableNormalf0"/>
    <w:tblPr>
      <w:tblStyleRowBandSize w:val="1"/>
      <w:tblStyleColBandSize w:val="1"/>
      <w:tblCellMar>
        <w:top w:w="15" w:type="dxa"/>
        <w:left w:w="15" w:type="dxa"/>
        <w:bottom w:w="15" w:type="dxa"/>
        <w:right w:w="15" w:type="dxa"/>
      </w:tblCellMar>
    </w:tblPr>
  </w:style>
  <w:style w:type="table" w:customStyle="1" w:styleId="afffffffffff1">
    <w:basedOn w:val="TableNormalf0"/>
    <w:tblPr>
      <w:tblStyleRowBandSize w:val="1"/>
      <w:tblStyleColBandSize w:val="1"/>
      <w:tblCellMar>
        <w:top w:w="15" w:type="dxa"/>
        <w:left w:w="15" w:type="dxa"/>
        <w:bottom w:w="15" w:type="dxa"/>
        <w:right w:w="15" w:type="dxa"/>
      </w:tblCellMar>
    </w:tblPr>
  </w:style>
  <w:style w:type="table" w:customStyle="1" w:styleId="afffffffffff2">
    <w:basedOn w:val="TableNormalf0"/>
    <w:tblPr>
      <w:tblStyleRowBandSize w:val="1"/>
      <w:tblStyleColBandSize w:val="1"/>
      <w:tblCellMar>
        <w:top w:w="15" w:type="dxa"/>
        <w:left w:w="15" w:type="dxa"/>
        <w:bottom w:w="15" w:type="dxa"/>
        <w:right w:w="15" w:type="dxa"/>
      </w:tblCellMar>
    </w:tblPr>
  </w:style>
  <w:style w:type="table" w:customStyle="1" w:styleId="afffffffffff3">
    <w:basedOn w:val="TableNormalf0"/>
    <w:tblPr>
      <w:tblStyleRowBandSize w:val="1"/>
      <w:tblStyleColBandSize w:val="1"/>
      <w:tblCellMar>
        <w:top w:w="15" w:type="dxa"/>
        <w:left w:w="15" w:type="dxa"/>
        <w:bottom w:w="15" w:type="dxa"/>
        <w:right w:w="15" w:type="dxa"/>
      </w:tblCellMar>
    </w:tblPr>
  </w:style>
  <w:style w:type="table" w:customStyle="1" w:styleId="afffffffffff4">
    <w:basedOn w:val="TableNormalf0"/>
    <w:tblPr>
      <w:tblStyleRowBandSize w:val="1"/>
      <w:tblStyleColBandSize w:val="1"/>
      <w:tblCellMar>
        <w:top w:w="15" w:type="dxa"/>
        <w:left w:w="15" w:type="dxa"/>
        <w:bottom w:w="15" w:type="dxa"/>
        <w:right w:w="15" w:type="dxa"/>
      </w:tblCellMar>
    </w:tblPr>
  </w:style>
  <w:style w:type="table" w:customStyle="1" w:styleId="afffffffffff5">
    <w:basedOn w:val="TableNormalf0"/>
    <w:tblPr>
      <w:tblStyleRowBandSize w:val="1"/>
      <w:tblStyleColBandSize w:val="1"/>
      <w:tblCellMar>
        <w:top w:w="15" w:type="dxa"/>
        <w:left w:w="15" w:type="dxa"/>
        <w:bottom w:w="15" w:type="dxa"/>
        <w:right w:w="15" w:type="dxa"/>
      </w:tblCellMar>
    </w:tblPr>
  </w:style>
  <w:style w:type="table" w:customStyle="1" w:styleId="afffffffffff6">
    <w:basedOn w:val="TableNormalf0"/>
    <w:tblPr>
      <w:tblStyleRowBandSize w:val="1"/>
      <w:tblStyleColBandSize w:val="1"/>
      <w:tblCellMar>
        <w:top w:w="15" w:type="dxa"/>
        <w:left w:w="15" w:type="dxa"/>
        <w:bottom w:w="15" w:type="dxa"/>
        <w:right w:w="15" w:type="dxa"/>
      </w:tblCellMar>
    </w:tblPr>
  </w:style>
  <w:style w:type="table" w:customStyle="1" w:styleId="afffffffffff7">
    <w:basedOn w:val="TableNormalf0"/>
    <w:tblPr>
      <w:tblStyleRowBandSize w:val="1"/>
      <w:tblStyleColBandSize w:val="1"/>
      <w:tblCellMar>
        <w:top w:w="15" w:type="dxa"/>
        <w:left w:w="15" w:type="dxa"/>
        <w:bottom w:w="15" w:type="dxa"/>
        <w:right w:w="15" w:type="dxa"/>
      </w:tblCellMar>
    </w:tblPr>
  </w:style>
  <w:style w:type="table" w:customStyle="1" w:styleId="afffffffffff8">
    <w:basedOn w:val="TableNormalf0"/>
    <w:tblPr>
      <w:tblStyleRowBandSize w:val="1"/>
      <w:tblStyleColBandSize w:val="1"/>
      <w:tblCellMar>
        <w:top w:w="15" w:type="dxa"/>
        <w:left w:w="15" w:type="dxa"/>
        <w:bottom w:w="15" w:type="dxa"/>
        <w:right w:w="15" w:type="dxa"/>
      </w:tblCellMar>
    </w:tblPr>
  </w:style>
  <w:style w:type="table" w:customStyle="1" w:styleId="afffffffffff9">
    <w:basedOn w:val="TableNormalf0"/>
    <w:tblPr>
      <w:tblStyleRowBandSize w:val="1"/>
      <w:tblStyleColBandSize w:val="1"/>
      <w:tblCellMar>
        <w:top w:w="15" w:type="dxa"/>
        <w:left w:w="15" w:type="dxa"/>
        <w:bottom w:w="15" w:type="dxa"/>
        <w:right w:w="15" w:type="dxa"/>
      </w:tblCellMar>
    </w:tblPr>
  </w:style>
  <w:style w:type="table" w:customStyle="1" w:styleId="afffffffffffa">
    <w:basedOn w:val="TableNormalf0"/>
    <w:tblPr>
      <w:tblStyleRowBandSize w:val="1"/>
      <w:tblStyleColBandSize w:val="1"/>
      <w:tblCellMar>
        <w:top w:w="15" w:type="dxa"/>
        <w:left w:w="15" w:type="dxa"/>
        <w:bottom w:w="15" w:type="dxa"/>
        <w:right w:w="15" w:type="dxa"/>
      </w:tblCellMar>
    </w:tblPr>
  </w:style>
  <w:style w:type="table" w:customStyle="1" w:styleId="afffffffffffb">
    <w:basedOn w:val="TableNormalf0"/>
    <w:tblPr>
      <w:tblStyleRowBandSize w:val="1"/>
      <w:tblStyleColBandSize w:val="1"/>
      <w:tblCellMar>
        <w:top w:w="15" w:type="dxa"/>
        <w:left w:w="15" w:type="dxa"/>
        <w:bottom w:w="15" w:type="dxa"/>
        <w:right w:w="15" w:type="dxa"/>
      </w:tblCellMar>
    </w:tblPr>
  </w:style>
  <w:style w:type="table" w:customStyle="1" w:styleId="afffffffffffc">
    <w:basedOn w:val="TableNormalf0"/>
    <w:tblPr>
      <w:tblStyleRowBandSize w:val="1"/>
      <w:tblStyleColBandSize w:val="1"/>
      <w:tblCellMar>
        <w:top w:w="15" w:type="dxa"/>
        <w:left w:w="15" w:type="dxa"/>
        <w:bottom w:w="15" w:type="dxa"/>
        <w:right w:w="15" w:type="dxa"/>
      </w:tblCellMar>
    </w:tblPr>
  </w:style>
  <w:style w:type="table" w:customStyle="1" w:styleId="afffffffffffd">
    <w:basedOn w:val="TableNormalf0"/>
    <w:tblPr>
      <w:tblStyleRowBandSize w:val="1"/>
      <w:tblStyleColBandSize w:val="1"/>
      <w:tblCellMar>
        <w:top w:w="15" w:type="dxa"/>
        <w:left w:w="15" w:type="dxa"/>
        <w:bottom w:w="15" w:type="dxa"/>
        <w:right w:w="15" w:type="dxa"/>
      </w:tblCellMar>
    </w:tblPr>
  </w:style>
  <w:style w:type="table" w:customStyle="1" w:styleId="afffffffffffe">
    <w:basedOn w:val="TableNormalf0"/>
    <w:tblPr>
      <w:tblStyleRowBandSize w:val="1"/>
      <w:tblStyleColBandSize w:val="1"/>
      <w:tblCellMar>
        <w:top w:w="15" w:type="dxa"/>
        <w:left w:w="15" w:type="dxa"/>
        <w:bottom w:w="15" w:type="dxa"/>
        <w:right w:w="15" w:type="dxa"/>
      </w:tblCellMar>
    </w:tblPr>
  </w:style>
  <w:style w:type="table" w:customStyle="1" w:styleId="affffffffffff">
    <w:basedOn w:val="TableNormalf0"/>
    <w:tblPr>
      <w:tblStyleRowBandSize w:val="1"/>
      <w:tblStyleColBandSize w:val="1"/>
      <w:tblCellMar>
        <w:top w:w="15" w:type="dxa"/>
        <w:left w:w="15" w:type="dxa"/>
        <w:bottom w:w="15" w:type="dxa"/>
        <w:right w:w="15" w:type="dxa"/>
      </w:tblCellMar>
    </w:tblPr>
  </w:style>
  <w:style w:type="table" w:customStyle="1" w:styleId="affffffffffff0">
    <w:basedOn w:val="TableNormalf0"/>
    <w:tblPr>
      <w:tblStyleRowBandSize w:val="1"/>
      <w:tblStyleColBandSize w:val="1"/>
      <w:tblCellMar>
        <w:top w:w="15" w:type="dxa"/>
        <w:left w:w="15" w:type="dxa"/>
        <w:bottom w:w="15" w:type="dxa"/>
        <w:right w:w="15" w:type="dxa"/>
      </w:tblCellMar>
    </w:tblPr>
  </w:style>
  <w:style w:type="table" w:customStyle="1" w:styleId="affffffffffff1">
    <w:basedOn w:val="TableNormalf0"/>
    <w:tblPr>
      <w:tblStyleRowBandSize w:val="1"/>
      <w:tblStyleColBandSize w:val="1"/>
      <w:tblCellMar>
        <w:top w:w="15" w:type="dxa"/>
        <w:left w:w="15" w:type="dxa"/>
        <w:bottom w:w="15" w:type="dxa"/>
        <w:right w:w="15" w:type="dxa"/>
      </w:tblCellMar>
    </w:tblPr>
  </w:style>
  <w:style w:type="table" w:customStyle="1" w:styleId="affffffffffff2">
    <w:basedOn w:val="TableNormalf0"/>
    <w:tblPr>
      <w:tblStyleRowBandSize w:val="1"/>
      <w:tblStyleColBandSize w:val="1"/>
      <w:tblCellMar>
        <w:top w:w="15" w:type="dxa"/>
        <w:left w:w="15" w:type="dxa"/>
        <w:bottom w:w="15" w:type="dxa"/>
        <w:right w:w="15" w:type="dxa"/>
      </w:tblCellMar>
    </w:tblPr>
  </w:style>
  <w:style w:type="table" w:customStyle="1" w:styleId="affffffffffff3">
    <w:basedOn w:val="TableNormalf0"/>
    <w:tblPr>
      <w:tblStyleRowBandSize w:val="1"/>
      <w:tblStyleColBandSize w:val="1"/>
      <w:tblCellMar>
        <w:top w:w="15" w:type="dxa"/>
        <w:left w:w="15" w:type="dxa"/>
        <w:bottom w:w="15" w:type="dxa"/>
        <w:right w:w="15" w:type="dxa"/>
      </w:tblCellMar>
    </w:tblPr>
  </w:style>
  <w:style w:type="table" w:customStyle="1" w:styleId="affffffffffff4">
    <w:basedOn w:val="TableNormalf0"/>
    <w:tblPr>
      <w:tblStyleRowBandSize w:val="1"/>
      <w:tblStyleColBandSize w:val="1"/>
      <w:tblCellMar>
        <w:top w:w="15" w:type="dxa"/>
        <w:left w:w="15" w:type="dxa"/>
        <w:bottom w:w="15" w:type="dxa"/>
        <w:right w:w="15" w:type="dxa"/>
      </w:tblCellMar>
    </w:tblPr>
  </w:style>
  <w:style w:type="table" w:customStyle="1" w:styleId="affffffffffff5">
    <w:basedOn w:val="TableNormalf0"/>
    <w:tblPr>
      <w:tblStyleRowBandSize w:val="1"/>
      <w:tblStyleColBandSize w:val="1"/>
      <w:tblCellMar>
        <w:top w:w="15" w:type="dxa"/>
        <w:left w:w="15" w:type="dxa"/>
        <w:bottom w:w="15" w:type="dxa"/>
        <w:right w:w="15" w:type="dxa"/>
      </w:tblCellMar>
    </w:tblPr>
  </w:style>
  <w:style w:type="table" w:customStyle="1" w:styleId="affffffffffff6">
    <w:basedOn w:val="TableNormalf0"/>
    <w:tblPr>
      <w:tblStyleRowBandSize w:val="1"/>
      <w:tblStyleColBandSize w:val="1"/>
      <w:tblCellMar>
        <w:top w:w="15" w:type="dxa"/>
        <w:left w:w="15" w:type="dxa"/>
        <w:bottom w:w="15" w:type="dxa"/>
        <w:right w:w="15" w:type="dxa"/>
      </w:tblCellMar>
    </w:tblPr>
  </w:style>
  <w:style w:type="table" w:customStyle="1" w:styleId="affffffffffff7">
    <w:basedOn w:val="TableNormalf0"/>
    <w:tblPr>
      <w:tblStyleRowBandSize w:val="1"/>
      <w:tblStyleColBandSize w:val="1"/>
      <w:tblCellMar>
        <w:top w:w="15" w:type="dxa"/>
        <w:left w:w="15" w:type="dxa"/>
        <w:bottom w:w="15" w:type="dxa"/>
        <w:right w:w="15" w:type="dxa"/>
      </w:tblCellMar>
    </w:tblPr>
  </w:style>
  <w:style w:type="table" w:customStyle="1" w:styleId="affffffffffff8">
    <w:basedOn w:val="TableNormalf0"/>
    <w:tblPr>
      <w:tblStyleRowBandSize w:val="1"/>
      <w:tblStyleColBandSize w:val="1"/>
      <w:tblCellMar>
        <w:top w:w="15" w:type="dxa"/>
        <w:left w:w="15" w:type="dxa"/>
        <w:bottom w:w="15" w:type="dxa"/>
        <w:right w:w="15" w:type="dxa"/>
      </w:tblCellMar>
    </w:tblPr>
  </w:style>
  <w:style w:type="table" w:customStyle="1" w:styleId="affffffffffff9">
    <w:basedOn w:val="TableNormalf0"/>
    <w:tblPr>
      <w:tblStyleRowBandSize w:val="1"/>
      <w:tblStyleColBandSize w:val="1"/>
      <w:tblCellMar>
        <w:top w:w="15" w:type="dxa"/>
        <w:left w:w="15" w:type="dxa"/>
        <w:bottom w:w="15" w:type="dxa"/>
        <w:right w:w="15" w:type="dxa"/>
      </w:tblCellMar>
    </w:tblPr>
  </w:style>
  <w:style w:type="table" w:customStyle="1" w:styleId="affffffffffffa">
    <w:basedOn w:val="TableNormalf0"/>
    <w:tblPr>
      <w:tblStyleRowBandSize w:val="1"/>
      <w:tblStyleColBandSize w:val="1"/>
      <w:tblCellMar>
        <w:top w:w="15" w:type="dxa"/>
        <w:left w:w="15" w:type="dxa"/>
        <w:bottom w:w="15" w:type="dxa"/>
        <w:right w:w="15" w:type="dxa"/>
      </w:tblCellMar>
    </w:tblPr>
  </w:style>
  <w:style w:type="table" w:customStyle="1" w:styleId="affffffffffffb">
    <w:basedOn w:val="TableNormalf0"/>
    <w:tblPr>
      <w:tblStyleRowBandSize w:val="1"/>
      <w:tblStyleColBandSize w:val="1"/>
      <w:tblCellMar>
        <w:top w:w="15" w:type="dxa"/>
        <w:left w:w="15" w:type="dxa"/>
        <w:bottom w:w="15" w:type="dxa"/>
        <w:right w:w="15" w:type="dxa"/>
      </w:tblCellMar>
    </w:tblPr>
  </w:style>
  <w:style w:type="table" w:customStyle="1" w:styleId="affffffffffffc">
    <w:basedOn w:val="TableNormalf0"/>
    <w:tblPr>
      <w:tblStyleRowBandSize w:val="1"/>
      <w:tblStyleColBandSize w:val="1"/>
      <w:tblCellMar>
        <w:top w:w="15" w:type="dxa"/>
        <w:left w:w="15" w:type="dxa"/>
        <w:bottom w:w="15" w:type="dxa"/>
        <w:right w:w="15" w:type="dxa"/>
      </w:tblCellMar>
    </w:tblPr>
  </w:style>
  <w:style w:type="table" w:customStyle="1" w:styleId="affffffffffffd">
    <w:basedOn w:val="TableNormalf0"/>
    <w:tblPr>
      <w:tblStyleRowBandSize w:val="1"/>
      <w:tblStyleColBandSize w:val="1"/>
      <w:tblCellMar>
        <w:top w:w="15" w:type="dxa"/>
        <w:left w:w="15" w:type="dxa"/>
        <w:bottom w:w="15" w:type="dxa"/>
        <w:right w:w="15" w:type="dxa"/>
      </w:tblCellMar>
    </w:tblPr>
  </w:style>
  <w:style w:type="table" w:customStyle="1" w:styleId="affffffffffffe">
    <w:basedOn w:val="TableNormalf0"/>
    <w:tblPr>
      <w:tblStyleRowBandSize w:val="1"/>
      <w:tblStyleColBandSize w:val="1"/>
      <w:tblCellMar>
        <w:top w:w="15" w:type="dxa"/>
        <w:left w:w="15" w:type="dxa"/>
        <w:bottom w:w="15" w:type="dxa"/>
        <w:right w:w="15" w:type="dxa"/>
      </w:tblCellMar>
    </w:tblPr>
  </w:style>
  <w:style w:type="table" w:customStyle="1" w:styleId="afffffffffffff">
    <w:basedOn w:val="TableNormalf0"/>
    <w:tblPr>
      <w:tblStyleRowBandSize w:val="1"/>
      <w:tblStyleColBandSize w:val="1"/>
      <w:tblCellMar>
        <w:top w:w="15" w:type="dxa"/>
        <w:left w:w="15" w:type="dxa"/>
        <w:bottom w:w="15" w:type="dxa"/>
        <w:right w:w="15" w:type="dxa"/>
      </w:tblCellMar>
    </w:tblPr>
  </w:style>
  <w:style w:type="table" w:customStyle="1" w:styleId="afffffffffffff0">
    <w:basedOn w:val="TableNormalf0"/>
    <w:tblPr>
      <w:tblStyleRowBandSize w:val="1"/>
      <w:tblStyleColBandSize w:val="1"/>
      <w:tblCellMar>
        <w:top w:w="15" w:type="dxa"/>
        <w:left w:w="15" w:type="dxa"/>
        <w:bottom w:w="15" w:type="dxa"/>
        <w:right w:w="15" w:type="dxa"/>
      </w:tblCellMar>
    </w:tblPr>
  </w:style>
  <w:style w:type="table" w:customStyle="1" w:styleId="afffffffffffff1">
    <w:basedOn w:val="TableNormalf0"/>
    <w:tblPr>
      <w:tblStyleRowBandSize w:val="1"/>
      <w:tblStyleColBandSize w:val="1"/>
      <w:tblCellMar>
        <w:top w:w="15" w:type="dxa"/>
        <w:left w:w="15" w:type="dxa"/>
        <w:bottom w:w="15" w:type="dxa"/>
        <w:right w:w="15" w:type="dxa"/>
      </w:tblCellMar>
    </w:tblPr>
  </w:style>
  <w:style w:type="table" w:customStyle="1" w:styleId="afffffffffffff2">
    <w:basedOn w:val="TableNormalf0"/>
    <w:tblPr>
      <w:tblStyleRowBandSize w:val="1"/>
      <w:tblStyleColBandSize w:val="1"/>
      <w:tblCellMar>
        <w:top w:w="15" w:type="dxa"/>
        <w:left w:w="15" w:type="dxa"/>
        <w:bottom w:w="15" w:type="dxa"/>
        <w:right w:w="15" w:type="dxa"/>
      </w:tblCellMar>
    </w:tblPr>
  </w:style>
  <w:style w:type="table" w:customStyle="1" w:styleId="afffffffffffff3">
    <w:basedOn w:val="TableNormalf0"/>
    <w:tblPr>
      <w:tblStyleRowBandSize w:val="1"/>
      <w:tblStyleColBandSize w:val="1"/>
      <w:tblCellMar>
        <w:top w:w="15" w:type="dxa"/>
        <w:left w:w="15" w:type="dxa"/>
        <w:bottom w:w="15" w:type="dxa"/>
        <w:right w:w="15" w:type="dxa"/>
      </w:tblCellMar>
    </w:tblPr>
  </w:style>
  <w:style w:type="table" w:customStyle="1" w:styleId="afffffffffffff4">
    <w:basedOn w:val="TableNormalf0"/>
    <w:tblPr>
      <w:tblStyleRowBandSize w:val="1"/>
      <w:tblStyleColBandSize w:val="1"/>
      <w:tblCellMar>
        <w:top w:w="15" w:type="dxa"/>
        <w:left w:w="15" w:type="dxa"/>
        <w:bottom w:w="15" w:type="dxa"/>
        <w:right w:w="15" w:type="dxa"/>
      </w:tblCellMar>
    </w:tblPr>
  </w:style>
  <w:style w:type="table" w:customStyle="1" w:styleId="afffffffffffff5">
    <w:basedOn w:val="TableNormalf0"/>
    <w:tblPr>
      <w:tblStyleRowBandSize w:val="1"/>
      <w:tblStyleColBandSize w:val="1"/>
      <w:tblCellMar>
        <w:top w:w="15" w:type="dxa"/>
        <w:left w:w="15" w:type="dxa"/>
        <w:bottom w:w="15" w:type="dxa"/>
        <w:right w:w="15" w:type="dxa"/>
      </w:tblCellMar>
    </w:tblPr>
  </w:style>
  <w:style w:type="table" w:customStyle="1" w:styleId="afffffffffffff6">
    <w:basedOn w:val="TableNormalf0"/>
    <w:tblPr>
      <w:tblStyleRowBandSize w:val="1"/>
      <w:tblStyleColBandSize w:val="1"/>
      <w:tblCellMar>
        <w:top w:w="15" w:type="dxa"/>
        <w:left w:w="15" w:type="dxa"/>
        <w:bottom w:w="15" w:type="dxa"/>
        <w:right w:w="15" w:type="dxa"/>
      </w:tblCellMar>
    </w:tblPr>
  </w:style>
  <w:style w:type="table" w:customStyle="1" w:styleId="afffffffffffff7">
    <w:basedOn w:val="TableNormalf0"/>
    <w:tblPr>
      <w:tblStyleRowBandSize w:val="1"/>
      <w:tblStyleColBandSize w:val="1"/>
      <w:tblCellMar>
        <w:top w:w="15" w:type="dxa"/>
        <w:left w:w="15" w:type="dxa"/>
        <w:bottom w:w="15" w:type="dxa"/>
        <w:right w:w="15" w:type="dxa"/>
      </w:tblCellMar>
    </w:tblPr>
  </w:style>
  <w:style w:type="table" w:customStyle="1" w:styleId="afffffffffffff8">
    <w:basedOn w:val="TableNormalf0"/>
    <w:tblPr>
      <w:tblStyleRowBandSize w:val="1"/>
      <w:tblStyleColBandSize w:val="1"/>
      <w:tblCellMar>
        <w:top w:w="15" w:type="dxa"/>
        <w:left w:w="15" w:type="dxa"/>
        <w:bottom w:w="15" w:type="dxa"/>
        <w:right w:w="15" w:type="dxa"/>
      </w:tblCellMar>
    </w:tblPr>
  </w:style>
  <w:style w:type="table" w:customStyle="1" w:styleId="afffffffffffff9">
    <w:basedOn w:val="TableNormalf0"/>
    <w:tblPr>
      <w:tblStyleRowBandSize w:val="1"/>
      <w:tblStyleColBandSize w:val="1"/>
      <w:tblCellMar>
        <w:top w:w="15" w:type="dxa"/>
        <w:left w:w="15" w:type="dxa"/>
        <w:bottom w:w="15" w:type="dxa"/>
        <w:right w:w="15" w:type="dxa"/>
      </w:tblCellMar>
    </w:tblPr>
  </w:style>
  <w:style w:type="table" w:customStyle="1" w:styleId="afffffffffffffa">
    <w:basedOn w:val="TableNormalf0"/>
    <w:tblPr>
      <w:tblStyleRowBandSize w:val="1"/>
      <w:tblStyleColBandSize w:val="1"/>
      <w:tblCellMar>
        <w:top w:w="15" w:type="dxa"/>
        <w:left w:w="15" w:type="dxa"/>
        <w:bottom w:w="15" w:type="dxa"/>
        <w:right w:w="15" w:type="dxa"/>
      </w:tblCellMar>
    </w:tblPr>
  </w:style>
  <w:style w:type="table" w:customStyle="1" w:styleId="afffffffffffffb">
    <w:basedOn w:val="TableNormalf0"/>
    <w:tblPr>
      <w:tblStyleRowBandSize w:val="1"/>
      <w:tblStyleColBandSize w:val="1"/>
      <w:tblCellMar>
        <w:top w:w="15" w:type="dxa"/>
        <w:left w:w="15" w:type="dxa"/>
        <w:bottom w:w="15" w:type="dxa"/>
        <w:right w:w="15" w:type="dxa"/>
      </w:tblCellMar>
    </w:tblPr>
  </w:style>
  <w:style w:type="table" w:customStyle="1" w:styleId="afffffffffffffc">
    <w:basedOn w:val="TableNormalf0"/>
    <w:tblPr>
      <w:tblStyleRowBandSize w:val="1"/>
      <w:tblStyleColBandSize w:val="1"/>
      <w:tblCellMar>
        <w:top w:w="15" w:type="dxa"/>
        <w:left w:w="15" w:type="dxa"/>
        <w:bottom w:w="15" w:type="dxa"/>
        <w:right w:w="15" w:type="dxa"/>
      </w:tblCellMar>
    </w:tblPr>
  </w:style>
  <w:style w:type="table" w:customStyle="1" w:styleId="afffffffffffffd">
    <w:basedOn w:val="TableNormalf0"/>
    <w:tblPr>
      <w:tblStyleRowBandSize w:val="1"/>
      <w:tblStyleColBandSize w:val="1"/>
      <w:tblCellMar>
        <w:top w:w="15" w:type="dxa"/>
        <w:left w:w="15" w:type="dxa"/>
        <w:bottom w:w="15" w:type="dxa"/>
        <w:right w:w="15" w:type="dxa"/>
      </w:tblCellMar>
    </w:tblPr>
  </w:style>
  <w:style w:type="table" w:customStyle="1" w:styleId="afffffffffffffe">
    <w:basedOn w:val="TableNormalf0"/>
    <w:tblPr>
      <w:tblStyleRowBandSize w:val="1"/>
      <w:tblStyleColBandSize w:val="1"/>
      <w:tblCellMar>
        <w:top w:w="15" w:type="dxa"/>
        <w:left w:w="15" w:type="dxa"/>
        <w:bottom w:w="15" w:type="dxa"/>
        <w:right w:w="15" w:type="dxa"/>
      </w:tblCellMar>
    </w:tblPr>
  </w:style>
  <w:style w:type="table" w:customStyle="1" w:styleId="affffffffffffff">
    <w:basedOn w:val="TableNormalf0"/>
    <w:tblPr>
      <w:tblStyleRowBandSize w:val="1"/>
      <w:tblStyleColBandSize w:val="1"/>
      <w:tblCellMar>
        <w:top w:w="15" w:type="dxa"/>
        <w:left w:w="15" w:type="dxa"/>
        <w:bottom w:w="15" w:type="dxa"/>
        <w:right w:w="15" w:type="dxa"/>
      </w:tblCellMar>
    </w:tblPr>
  </w:style>
  <w:style w:type="table" w:customStyle="1" w:styleId="affffffffffffff0">
    <w:basedOn w:val="TableNormalf0"/>
    <w:tblPr>
      <w:tblStyleRowBandSize w:val="1"/>
      <w:tblStyleColBandSize w:val="1"/>
      <w:tblCellMar>
        <w:top w:w="15" w:type="dxa"/>
        <w:left w:w="15" w:type="dxa"/>
        <w:bottom w:w="15" w:type="dxa"/>
        <w:right w:w="15" w:type="dxa"/>
      </w:tblCellMar>
    </w:tblPr>
  </w:style>
  <w:style w:type="table" w:customStyle="1" w:styleId="affffffffffffff1">
    <w:basedOn w:val="TableNormalf0"/>
    <w:tblPr>
      <w:tblStyleRowBandSize w:val="1"/>
      <w:tblStyleColBandSize w:val="1"/>
      <w:tblCellMar>
        <w:top w:w="15" w:type="dxa"/>
        <w:left w:w="15" w:type="dxa"/>
        <w:bottom w:w="15" w:type="dxa"/>
        <w:right w:w="15" w:type="dxa"/>
      </w:tblCellMar>
    </w:tblPr>
  </w:style>
  <w:style w:type="table" w:customStyle="1" w:styleId="affffffffffffff2">
    <w:basedOn w:val="TableNormalf0"/>
    <w:tblPr>
      <w:tblStyleRowBandSize w:val="1"/>
      <w:tblStyleColBandSize w:val="1"/>
      <w:tblCellMar>
        <w:top w:w="15" w:type="dxa"/>
        <w:left w:w="15" w:type="dxa"/>
        <w:bottom w:w="15" w:type="dxa"/>
        <w:right w:w="15" w:type="dxa"/>
      </w:tblCellMar>
    </w:tblPr>
  </w:style>
  <w:style w:type="table" w:customStyle="1" w:styleId="affffffffffffff3">
    <w:basedOn w:val="TableNormalf0"/>
    <w:tblPr>
      <w:tblStyleRowBandSize w:val="1"/>
      <w:tblStyleColBandSize w:val="1"/>
      <w:tblCellMar>
        <w:top w:w="15" w:type="dxa"/>
        <w:left w:w="15" w:type="dxa"/>
        <w:bottom w:w="15" w:type="dxa"/>
        <w:right w:w="15" w:type="dxa"/>
      </w:tblCellMar>
    </w:tblPr>
  </w:style>
  <w:style w:type="table" w:customStyle="1" w:styleId="affffffffffffff4">
    <w:basedOn w:val="TableNormalf0"/>
    <w:tblPr>
      <w:tblStyleRowBandSize w:val="1"/>
      <w:tblStyleColBandSize w:val="1"/>
      <w:tblCellMar>
        <w:top w:w="15" w:type="dxa"/>
        <w:left w:w="15" w:type="dxa"/>
        <w:bottom w:w="15" w:type="dxa"/>
        <w:right w:w="15" w:type="dxa"/>
      </w:tblCellMar>
    </w:tblPr>
  </w:style>
  <w:style w:type="table" w:customStyle="1" w:styleId="affffffffffffff5">
    <w:basedOn w:val="TableNormalf0"/>
    <w:tblPr>
      <w:tblStyleRowBandSize w:val="1"/>
      <w:tblStyleColBandSize w:val="1"/>
      <w:tblCellMar>
        <w:top w:w="15" w:type="dxa"/>
        <w:left w:w="15" w:type="dxa"/>
        <w:bottom w:w="15" w:type="dxa"/>
        <w:right w:w="15" w:type="dxa"/>
      </w:tblCellMar>
    </w:tblPr>
  </w:style>
  <w:style w:type="table" w:customStyle="1" w:styleId="affffffffffffff6">
    <w:basedOn w:val="TableNormalf0"/>
    <w:tblPr>
      <w:tblStyleRowBandSize w:val="1"/>
      <w:tblStyleColBandSize w:val="1"/>
      <w:tblCellMar>
        <w:top w:w="15" w:type="dxa"/>
        <w:left w:w="15" w:type="dxa"/>
        <w:bottom w:w="15" w:type="dxa"/>
        <w:right w:w="15" w:type="dxa"/>
      </w:tblCellMar>
    </w:tblPr>
  </w:style>
  <w:style w:type="table" w:customStyle="1" w:styleId="affffffffffffff7">
    <w:basedOn w:val="TableNormalf0"/>
    <w:tblPr>
      <w:tblStyleRowBandSize w:val="1"/>
      <w:tblStyleColBandSize w:val="1"/>
      <w:tblCellMar>
        <w:top w:w="15" w:type="dxa"/>
        <w:left w:w="15" w:type="dxa"/>
        <w:bottom w:w="15" w:type="dxa"/>
        <w:right w:w="15" w:type="dxa"/>
      </w:tblCellMar>
    </w:tblPr>
  </w:style>
  <w:style w:type="table" w:customStyle="1" w:styleId="affffffffffffff8">
    <w:basedOn w:val="TableNormalf0"/>
    <w:tblPr>
      <w:tblStyleRowBandSize w:val="1"/>
      <w:tblStyleColBandSize w:val="1"/>
      <w:tblCellMar>
        <w:top w:w="15" w:type="dxa"/>
        <w:left w:w="15" w:type="dxa"/>
        <w:bottom w:w="15" w:type="dxa"/>
        <w:right w:w="15" w:type="dxa"/>
      </w:tblCellMar>
    </w:tblPr>
  </w:style>
  <w:style w:type="table" w:customStyle="1" w:styleId="affffffffffffff9">
    <w:basedOn w:val="TableNormalf0"/>
    <w:tblPr>
      <w:tblStyleRowBandSize w:val="1"/>
      <w:tblStyleColBandSize w:val="1"/>
      <w:tblCellMar>
        <w:top w:w="15" w:type="dxa"/>
        <w:left w:w="15" w:type="dxa"/>
        <w:bottom w:w="15" w:type="dxa"/>
        <w:right w:w="15" w:type="dxa"/>
      </w:tblCellMar>
    </w:tblPr>
  </w:style>
  <w:style w:type="table" w:customStyle="1" w:styleId="affffffffffffffa">
    <w:basedOn w:val="TableNormalf0"/>
    <w:tblPr>
      <w:tblStyleRowBandSize w:val="1"/>
      <w:tblStyleColBandSize w:val="1"/>
      <w:tblCellMar>
        <w:top w:w="15" w:type="dxa"/>
        <w:left w:w="15" w:type="dxa"/>
        <w:bottom w:w="15" w:type="dxa"/>
        <w:right w:w="15" w:type="dxa"/>
      </w:tblCellMar>
    </w:tblPr>
  </w:style>
  <w:style w:type="table" w:customStyle="1" w:styleId="affffffffffffffb">
    <w:basedOn w:val="TableNormalf0"/>
    <w:tblPr>
      <w:tblStyleRowBandSize w:val="1"/>
      <w:tblStyleColBandSize w:val="1"/>
      <w:tblCellMar>
        <w:top w:w="15" w:type="dxa"/>
        <w:left w:w="15" w:type="dxa"/>
        <w:bottom w:w="15" w:type="dxa"/>
        <w:right w:w="15" w:type="dxa"/>
      </w:tblCellMar>
    </w:tblPr>
  </w:style>
  <w:style w:type="table" w:customStyle="1" w:styleId="affffffffffffffc">
    <w:basedOn w:val="TableNormalf0"/>
    <w:tblPr>
      <w:tblStyleRowBandSize w:val="1"/>
      <w:tblStyleColBandSize w:val="1"/>
      <w:tblCellMar>
        <w:top w:w="15" w:type="dxa"/>
        <w:left w:w="15" w:type="dxa"/>
        <w:bottom w:w="15" w:type="dxa"/>
        <w:right w:w="15" w:type="dxa"/>
      </w:tblCellMar>
    </w:tblPr>
  </w:style>
  <w:style w:type="table" w:customStyle="1" w:styleId="affffffffffffffd">
    <w:basedOn w:val="TableNormalf0"/>
    <w:tblPr>
      <w:tblStyleRowBandSize w:val="1"/>
      <w:tblStyleColBandSize w:val="1"/>
      <w:tblCellMar>
        <w:top w:w="15" w:type="dxa"/>
        <w:left w:w="15" w:type="dxa"/>
        <w:bottom w:w="15" w:type="dxa"/>
        <w:right w:w="15" w:type="dxa"/>
      </w:tblCellMar>
    </w:tblPr>
  </w:style>
  <w:style w:type="table" w:customStyle="1" w:styleId="affffffffffffffe">
    <w:basedOn w:val="TableNormalf0"/>
    <w:tblPr>
      <w:tblStyleRowBandSize w:val="1"/>
      <w:tblStyleColBandSize w:val="1"/>
      <w:tblCellMar>
        <w:top w:w="15" w:type="dxa"/>
        <w:left w:w="15" w:type="dxa"/>
        <w:bottom w:w="15" w:type="dxa"/>
        <w:right w:w="15" w:type="dxa"/>
      </w:tblCellMar>
    </w:tblPr>
  </w:style>
  <w:style w:type="table" w:customStyle="1" w:styleId="afffffffffffffff">
    <w:basedOn w:val="TableNormalf0"/>
    <w:tblPr>
      <w:tblStyleRowBandSize w:val="1"/>
      <w:tblStyleColBandSize w:val="1"/>
      <w:tblCellMar>
        <w:top w:w="15" w:type="dxa"/>
        <w:left w:w="15" w:type="dxa"/>
        <w:bottom w:w="15" w:type="dxa"/>
        <w:right w:w="15" w:type="dxa"/>
      </w:tblCellMar>
    </w:tblPr>
  </w:style>
  <w:style w:type="table" w:customStyle="1" w:styleId="afffffffffffffff0">
    <w:basedOn w:val="TableNormalf0"/>
    <w:tblPr>
      <w:tblStyleRowBandSize w:val="1"/>
      <w:tblStyleColBandSize w:val="1"/>
      <w:tblCellMar>
        <w:top w:w="15" w:type="dxa"/>
        <w:left w:w="15" w:type="dxa"/>
        <w:bottom w:w="15" w:type="dxa"/>
        <w:right w:w="15" w:type="dxa"/>
      </w:tblCellMar>
    </w:tblPr>
  </w:style>
  <w:style w:type="table" w:customStyle="1" w:styleId="afffffffffffffff1">
    <w:basedOn w:val="TableNormalf0"/>
    <w:tblPr>
      <w:tblStyleRowBandSize w:val="1"/>
      <w:tblStyleColBandSize w:val="1"/>
      <w:tblCellMar>
        <w:top w:w="15" w:type="dxa"/>
        <w:left w:w="15" w:type="dxa"/>
        <w:bottom w:w="15" w:type="dxa"/>
        <w:right w:w="15" w:type="dxa"/>
      </w:tblCellMar>
    </w:tblPr>
  </w:style>
  <w:style w:type="table" w:customStyle="1" w:styleId="afffffffffffffff2">
    <w:basedOn w:val="TableNormalf0"/>
    <w:tblPr>
      <w:tblStyleRowBandSize w:val="1"/>
      <w:tblStyleColBandSize w:val="1"/>
      <w:tblCellMar>
        <w:top w:w="15" w:type="dxa"/>
        <w:left w:w="15" w:type="dxa"/>
        <w:bottom w:w="15" w:type="dxa"/>
        <w:right w:w="15" w:type="dxa"/>
      </w:tblCellMar>
    </w:tblPr>
  </w:style>
  <w:style w:type="table" w:customStyle="1" w:styleId="afffffffffffffff3">
    <w:basedOn w:val="TableNormalf0"/>
    <w:tblPr>
      <w:tblStyleRowBandSize w:val="1"/>
      <w:tblStyleColBandSize w:val="1"/>
      <w:tblCellMar>
        <w:top w:w="15" w:type="dxa"/>
        <w:left w:w="15" w:type="dxa"/>
        <w:bottom w:w="15" w:type="dxa"/>
        <w:right w:w="15" w:type="dxa"/>
      </w:tblCellMar>
    </w:tblPr>
  </w:style>
  <w:style w:type="table" w:customStyle="1" w:styleId="afffffffffffffff4">
    <w:basedOn w:val="TableNormalf0"/>
    <w:tblPr>
      <w:tblStyleRowBandSize w:val="1"/>
      <w:tblStyleColBandSize w:val="1"/>
      <w:tblCellMar>
        <w:top w:w="15" w:type="dxa"/>
        <w:left w:w="15" w:type="dxa"/>
        <w:bottom w:w="15" w:type="dxa"/>
        <w:right w:w="15" w:type="dxa"/>
      </w:tblCellMar>
    </w:tblPr>
  </w:style>
  <w:style w:type="table" w:customStyle="1" w:styleId="afffffffffffffff5">
    <w:basedOn w:val="TableNormalf0"/>
    <w:tblPr>
      <w:tblStyleRowBandSize w:val="1"/>
      <w:tblStyleColBandSize w:val="1"/>
      <w:tblCellMar>
        <w:top w:w="15" w:type="dxa"/>
        <w:left w:w="15" w:type="dxa"/>
        <w:bottom w:w="15" w:type="dxa"/>
        <w:right w:w="15" w:type="dxa"/>
      </w:tblCellMar>
    </w:tblPr>
  </w:style>
  <w:style w:type="table" w:customStyle="1" w:styleId="afffffffffffffff6">
    <w:basedOn w:val="TableNormalf0"/>
    <w:tblPr>
      <w:tblStyleRowBandSize w:val="1"/>
      <w:tblStyleColBandSize w:val="1"/>
      <w:tblCellMar>
        <w:top w:w="15" w:type="dxa"/>
        <w:left w:w="15" w:type="dxa"/>
        <w:bottom w:w="15" w:type="dxa"/>
        <w:right w:w="15" w:type="dxa"/>
      </w:tblCellMar>
    </w:tblPr>
  </w:style>
  <w:style w:type="table" w:customStyle="1" w:styleId="afffffffffffffff7">
    <w:basedOn w:val="TableNormalf0"/>
    <w:tblPr>
      <w:tblStyleRowBandSize w:val="1"/>
      <w:tblStyleColBandSize w:val="1"/>
      <w:tblCellMar>
        <w:top w:w="15" w:type="dxa"/>
        <w:left w:w="15" w:type="dxa"/>
        <w:bottom w:w="15" w:type="dxa"/>
        <w:right w:w="15" w:type="dxa"/>
      </w:tblCellMar>
    </w:tblPr>
  </w:style>
  <w:style w:type="table" w:customStyle="1" w:styleId="afffffffffffffff8">
    <w:basedOn w:val="TableNormalf0"/>
    <w:tblPr>
      <w:tblStyleRowBandSize w:val="1"/>
      <w:tblStyleColBandSize w:val="1"/>
      <w:tblCellMar>
        <w:top w:w="15" w:type="dxa"/>
        <w:left w:w="15" w:type="dxa"/>
        <w:bottom w:w="15" w:type="dxa"/>
        <w:right w:w="15" w:type="dxa"/>
      </w:tblCellMar>
    </w:tblPr>
  </w:style>
  <w:style w:type="table" w:customStyle="1" w:styleId="afffffffffffffff9">
    <w:basedOn w:val="TableNormalf0"/>
    <w:tblPr>
      <w:tblStyleRowBandSize w:val="1"/>
      <w:tblStyleColBandSize w:val="1"/>
      <w:tblCellMar>
        <w:top w:w="15" w:type="dxa"/>
        <w:left w:w="15" w:type="dxa"/>
        <w:bottom w:w="15" w:type="dxa"/>
        <w:right w:w="15" w:type="dxa"/>
      </w:tblCellMar>
    </w:tblPr>
  </w:style>
  <w:style w:type="table" w:customStyle="1" w:styleId="afffffffffffffffa">
    <w:basedOn w:val="TableNormalf0"/>
    <w:tblPr>
      <w:tblStyleRowBandSize w:val="1"/>
      <w:tblStyleColBandSize w:val="1"/>
      <w:tblCellMar>
        <w:top w:w="15" w:type="dxa"/>
        <w:left w:w="15" w:type="dxa"/>
        <w:bottom w:w="15" w:type="dxa"/>
        <w:right w:w="15" w:type="dxa"/>
      </w:tblCellMar>
    </w:tblPr>
  </w:style>
  <w:style w:type="table" w:customStyle="1" w:styleId="afffffffffffffffb">
    <w:basedOn w:val="TableNormalf0"/>
    <w:tblPr>
      <w:tblStyleRowBandSize w:val="1"/>
      <w:tblStyleColBandSize w:val="1"/>
      <w:tblCellMar>
        <w:top w:w="15" w:type="dxa"/>
        <w:left w:w="15" w:type="dxa"/>
        <w:bottom w:w="15" w:type="dxa"/>
        <w:right w:w="15" w:type="dxa"/>
      </w:tblCellMar>
    </w:tblPr>
  </w:style>
  <w:style w:type="table" w:customStyle="1" w:styleId="afffffffffffffffc">
    <w:basedOn w:val="TableNormalf0"/>
    <w:tblPr>
      <w:tblStyleRowBandSize w:val="1"/>
      <w:tblStyleColBandSize w:val="1"/>
      <w:tblCellMar>
        <w:top w:w="15" w:type="dxa"/>
        <w:left w:w="15" w:type="dxa"/>
        <w:bottom w:w="15" w:type="dxa"/>
        <w:right w:w="15" w:type="dxa"/>
      </w:tblCellMar>
    </w:tblPr>
  </w:style>
  <w:style w:type="table" w:customStyle="1" w:styleId="afffffffffffffffd">
    <w:basedOn w:val="TableNormalf0"/>
    <w:tblPr>
      <w:tblStyleRowBandSize w:val="1"/>
      <w:tblStyleColBandSize w:val="1"/>
      <w:tblCellMar>
        <w:top w:w="15" w:type="dxa"/>
        <w:left w:w="15" w:type="dxa"/>
        <w:bottom w:w="15" w:type="dxa"/>
        <w:right w:w="15" w:type="dxa"/>
      </w:tblCellMar>
    </w:tblPr>
  </w:style>
  <w:style w:type="table" w:customStyle="1" w:styleId="afffffffffffffffe">
    <w:basedOn w:val="TableNormalf0"/>
    <w:tblPr>
      <w:tblStyleRowBandSize w:val="1"/>
      <w:tblStyleColBandSize w:val="1"/>
      <w:tblCellMar>
        <w:top w:w="15" w:type="dxa"/>
        <w:left w:w="15" w:type="dxa"/>
        <w:bottom w:w="15" w:type="dxa"/>
        <w:right w:w="15" w:type="dxa"/>
      </w:tblCellMar>
    </w:tblPr>
  </w:style>
  <w:style w:type="table" w:customStyle="1" w:styleId="affffffffffffffff">
    <w:basedOn w:val="TableNormalf0"/>
    <w:tblPr>
      <w:tblStyleRowBandSize w:val="1"/>
      <w:tblStyleColBandSize w:val="1"/>
      <w:tblCellMar>
        <w:top w:w="15" w:type="dxa"/>
        <w:left w:w="15" w:type="dxa"/>
        <w:bottom w:w="15" w:type="dxa"/>
        <w:right w:w="15" w:type="dxa"/>
      </w:tblCellMar>
    </w:tblPr>
  </w:style>
  <w:style w:type="table" w:customStyle="1" w:styleId="affffffffffffffff0">
    <w:basedOn w:val="TableNormalf0"/>
    <w:tblPr>
      <w:tblStyleRowBandSize w:val="1"/>
      <w:tblStyleColBandSize w:val="1"/>
      <w:tblCellMar>
        <w:top w:w="15" w:type="dxa"/>
        <w:left w:w="15" w:type="dxa"/>
        <w:bottom w:w="15" w:type="dxa"/>
        <w:right w:w="15" w:type="dxa"/>
      </w:tblCellMar>
    </w:tblPr>
  </w:style>
  <w:style w:type="table" w:customStyle="1" w:styleId="affffffffffffffff1">
    <w:basedOn w:val="TableNormalf0"/>
    <w:tblPr>
      <w:tblStyleRowBandSize w:val="1"/>
      <w:tblStyleColBandSize w:val="1"/>
      <w:tblCellMar>
        <w:top w:w="15" w:type="dxa"/>
        <w:left w:w="15" w:type="dxa"/>
        <w:bottom w:w="15" w:type="dxa"/>
        <w:right w:w="15" w:type="dxa"/>
      </w:tblCellMar>
    </w:tblPr>
  </w:style>
  <w:style w:type="table" w:customStyle="1" w:styleId="affffffffffffffff2">
    <w:basedOn w:val="TableNormalf0"/>
    <w:tblPr>
      <w:tblStyleRowBandSize w:val="1"/>
      <w:tblStyleColBandSize w:val="1"/>
      <w:tblCellMar>
        <w:top w:w="15" w:type="dxa"/>
        <w:left w:w="15" w:type="dxa"/>
        <w:bottom w:w="15" w:type="dxa"/>
        <w:right w:w="15" w:type="dxa"/>
      </w:tblCellMar>
    </w:tblPr>
  </w:style>
  <w:style w:type="table" w:customStyle="1" w:styleId="affffffffffffffff3">
    <w:basedOn w:val="TableNormalf0"/>
    <w:tblPr>
      <w:tblStyleRowBandSize w:val="1"/>
      <w:tblStyleColBandSize w:val="1"/>
      <w:tblCellMar>
        <w:top w:w="15" w:type="dxa"/>
        <w:left w:w="15" w:type="dxa"/>
        <w:bottom w:w="15" w:type="dxa"/>
        <w:right w:w="15" w:type="dxa"/>
      </w:tblCellMar>
    </w:tblPr>
  </w:style>
  <w:style w:type="table" w:customStyle="1" w:styleId="affffffffffffffff4">
    <w:basedOn w:val="TableNormalf0"/>
    <w:tblPr>
      <w:tblStyleRowBandSize w:val="1"/>
      <w:tblStyleColBandSize w:val="1"/>
      <w:tblCellMar>
        <w:top w:w="15" w:type="dxa"/>
        <w:left w:w="15" w:type="dxa"/>
        <w:bottom w:w="15" w:type="dxa"/>
        <w:right w:w="15" w:type="dxa"/>
      </w:tblCellMar>
    </w:tblPr>
  </w:style>
  <w:style w:type="table" w:customStyle="1" w:styleId="affffffffffffffff5">
    <w:basedOn w:val="TableNormalf0"/>
    <w:tblPr>
      <w:tblStyleRowBandSize w:val="1"/>
      <w:tblStyleColBandSize w:val="1"/>
      <w:tblCellMar>
        <w:top w:w="15" w:type="dxa"/>
        <w:left w:w="15" w:type="dxa"/>
        <w:bottom w:w="15" w:type="dxa"/>
        <w:right w:w="15" w:type="dxa"/>
      </w:tblCellMar>
    </w:tblPr>
  </w:style>
  <w:style w:type="table" w:customStyle="1" w:styleId="affffffffffffffff6">
    <w:basedOn w:val="TableNormalf0"/>
    <w:tblPr>
      <w:tblStyleRowBandSize w:val="1"/>
      <w:tblStyleColBandSize w:val="1"/>
      <w:tblCellMar>
        <w:top w:w="15" w:type="dxa"/>
        <w:left w:w="15" w:type="dxa"/>
        <w:bottom w:w="15" w:type="dxa"/>
        <w:right w:w="15" w:type="dxa"/>
      </w:tblCellMar>
    </w:tblPr>
  </w:style>
  <w:style w:type="table" w:customStyle="1" w:styleId="affffffffffffffff7">
    <w:basedOn w:val="TableNormalf0"/>
    <w:tblPr>
      <w:tblStyleRowBandSize w:val="1"/>
      <w:tblStyleColBandSize w:val="1"/>
      <w:tblCellMar>
        <w:top w:w="15" w:type="dxa"/>
        <w:left w:w="15" w:type="dxa"/>
        <w:bottom w:w="15" w:type="dxa"/>
        <w:right w:w="15" w:type="dxa"/>
      </w:tblCellMar>
    </w:tblPr>
  </w:style>
  <w:style w:type="table" w:customStyle="1" w:styleId="affffffffffffffff8">
    <w:basedOn w:val="TableNormalf0"/>
    <w:tblPr>
      <w:tblStyleRowBandSize w:val="1"/>
      <w:tblStyleColBandSize w:val="1"/>
      <w:tblCellMar>
        <w:top w:w="15" w:type="dxa"/>
        <w:left w:w="15" w:type="dxa"/>
        <w:bottom w:w="15" w:type="dxa"/>
        <w:right w:w="15" w:type="dxa"/>
      </w:tblCellMar>
    </w:tblPr>
  </w:style>
  <w:style w:type="table" w:customStyle="1" w:styleId="affffffffffffffff9">
    <w:basedOn w:val="TableNormalf0"/>
    <w:tblPr>
      <w:tblStyleRowBandSize w:val="1"/>
      <w:tblStyleColBandSize w:val="1"/>
      <w:tblCellMar>
        <w:top w:w="15" w:type="dxa"/>
        <w:left w:w="15" w:type="dxa"/>
        <w:bottom w:w="15" w:type="dxa"/>
        <w:right w:w="15" w:type="dxa"/>
      </w:tblCellMar>
    </w:tblPr>
  </w:style>
  <w:style w:type="table" w:customStyle="1" w:styleId="affffffffffffffffa">
    <w:basedOn w:val="TableNormal1"/>
    <w:tblPr>
      <w:tblStyleRowBandSize w:val="1"/>
      <w:tblStyleColBandSize w:val="1"/>
      <w:tblCellMar>
        <w:top w:w="15" w:type="dxa"/>
        <w:left w:w="15" w:type="dxa"/>
        <w:bottom w:w="15" w:type="dxa"/>
        <w:right w:w="15" w:type="dxa"/>
      </w:tblCellMar>
    </w:tblPr>
  </w:style>
  <w:style w:type="table" w:customStyle="1" w:styleId="affffffffffffffffb">
    <w:basedOn w:val="TableNormal1"/>
    <w:tblPr>
      <w:tblStyleRowBandSize w:val="1"/>
      <w:tblStyleColBandSize w:val="1"/>
      <w:tblCellMar>
        <w:top w:w="15" w:type="dxa"/>
        <w:left w:w="15" w:type="dxa"/>
        <w:bottom w:w="15" w:type="dxa"/>
        <w:right w:w="15" w:type="dxa"/>
      </w:tblCellMar>
    </w:tblPr>
  </w:style>
  <w:style w:type="table" w:customStyle="1" w:styleId="affffffffffffffffc">
    <w:basedOn w:val="TableNormal1"/>
    <w:tblPr>
      <w:tblStyleRowBandSize w:val="1"/>
      <w:tblStyleColBandSize w:val="1"/>
      <w:tblCellMar>
        <w:top w:w="15" w:type="dxa"/>
        <w:left w:w="15" w:type="dxa"/>
        <w:bottom w:w="15" w:type="dxa"/>
        <w:right w:w="15" w:type="dxa"/>
      </w:tblCellMar>
    </w:tblPr>
  </w:style>
  <w:style w:type="table" w:customStyle="1" w:styleId="affffffffffffffffd">
    <w:basedOn w:val="TableNormal1"/>
    <w:tblPr>
      <w:tblStyleRowBandSize w:val="1"/>
      <w:tblStyleColBandSize w:val="1"/>
      <w:tblCellMar>
        <w:top w:w="15" w:type="dxa"/>
        <w:left w:w="15" w:type="dxa"/>
        <w:bottom w:w="15" w:type="dxa"/>
        <w:right w:w="15" w:type="dxa"/>
      </w:tblCellMar>
    </w:tblPr>
  </w:style>
  <w:style w:type="table" w:customStyle="1" w:styleId="affffffffffffffffe">
    <w:basedOn w:val="TableNormal1"/>
    <w:tblPr>
      <w:tblStyleRowBandSize w:val="1"/>
      <w:tblStyleColBandSize w:val="1"/>
      <w:tblCellMar>
        <w:top w:w="15" w:type="dxa"/>
        <w:left w:w="15" w:type="dxa"/>
        <w:bottom w:w="15" w:type="dxa"/>
        <w:right w:w="15" w:type="dxa"/>
      </w:tblCellMar>
    </w:tblPr>
  </w:style>
  <w:style w:type="table" w:customStyle="1" w:styleId="afffffffffffffffff">
    <w:basedOn w:val="TableNormal1"/>
    <w:tblPr>
      <w:tblStyleRowBandSize w:val="1"/>
      <w:tblStyleColBandSize w:val="1"/>
      <w:tblCellMar>
        <w:left w:w="115" w:type="dxa"/>
        <w:right w:w="115" w:type="dxa"/>
      </w:tblCellMar>
    </w:tblPr>
  </w:style>
  <w:style w:type="table" w:customStyle="1" w:styleId="afffffffffffffffff0">
    <w:basedOn w:val="TableNormal1"/>
    <w:tblPr>
      <w:tblStyleRowBandSize w:val="1"/>
      <w:tblStyleColBandSize w:val="1"/>
      <w:tblCellMar>
        <w:top w:w="15" w:type="dxa"/>
        <w:left w:w="15" w:type="dxa"/>
        <w:bottom w:w="15" w:type="dxa"/>
        <w:right w:w="15" w:type="dxa"/>
      </w:tblCellMar>
    </w:tblPr>
  </w:style>
  <w:style w:type="table" w:customStyle="1" w:styleId="afffffffffffffffff1">
    <w:basedOn w:val="TableNormal1"/>
    <w:tblPr>
      <w:tblStyleRowBandSize w:val="1"/>
      <w:tblStyleColBandSize w:val="1"/>
      <w:tblCellMar>
        <w:top w:w="15" w:type="dxa"/>
        <w:left w:w="15" w:type="dxa"/>
        <w:bottom w:w="15" w:type="dxa"/>
        <w:right w:w="15" w:type="dxa"/>
      </w:tblCellMar>
    </w:tblPr>
  </w:style>
  <w:style w:type="table" w:customStyle="1" w:styleId="afffffffffffffffff2">
    <w:basedOn w:val="TableNormal1"/>
    <w:tblPr>
      <w:tblStyleRowBandSize w:val="1"/>
      <w:tblStyleColBandSize w:val="1"/>
      <w:tblCellMar>
        <w:top w:w="15" w:type="dxa"/>
        <w:left w:w="15" w:type="dxa"/>
        <w:bottom w:w="15" w:type="dxa"/>
        <w:right w:w="15" w:type="dxa"/>
      </w:tblCellMar>
    </w:tblPr>
  </w:style>
  <w:style w:type="table" w:customStyle="1" w:styleId="afffffffffffffffff3">
    <w:basedOn w:val="TableNormal1"/>
    <w:tblPr>
      <w:tblStyleRowBandSize w:val="1"/>
      <w:tblStyleColBandSize w:val="1"/>
      <w:tblCellMar>
        <w:top w:w="15" w:type="dxa"/>
        <w:left w:w="15" w:type="dxa"/>
        <w:bottom w:w="15" w:type="dxa"/>
        <w:right w:w="15" w:type="dxa"/>
      </w:tblCellMar>
    </w:tblPr>
  </w:style>
  <w:style w:type="table" w:customStyle="1" w:styleId="afffffffffffffffff4">
    <w:basedOn w:val="TableNormal1"/>
    <w:tblPr>
      <w:tblStyleRowBandSize w:val="1"/>
      <w:tblStyleColBandSize w:val="1"/>
      <w:tblCellMar>
        <w:top w:w="15" w:type="dxa"/>
        <w:left w:w="15" w:type="dxa"/>
        <w:bottom w:w="15" w:type="dxa"/>
        <w:right w:w="15" w:type="dxa"/>
      </w:tblCellMar>
    </w:tblPr>
  </w:style>
  <w:style w:type="table" w:customStyle="1" w:styleId="afffffffffffffffff5">
    <w:basedOn w:val="TableNormal1"/>
    <w:tblPr>
      <w:tblStyleRowBandSize w:val="1"/>
      <w:tblStyleColBandSize w:val="1"/>
      <w:tblCellMar>
        <w:top w:w="15" w:type="dxa"/>
        <w:left w:w="15" w:type="dxa"/>
        <w:bottom w:w="15" w:type="dxa"/>
        <w:right w:w="15" w:type="dxa"/>
      </w:tblCellMar>
    </w:tblPr>
  </w:style>
  <w:style w:type="table" w:customStyle="1" w:styleId="afffffffffffffffff6">
    <w:basedOn w:val="TableNormal1"/>
    <w:tblPr>
      <w:tblStyleRowBandSize w:val="1"/>
      <w:tblStyleColBandSize w:val="1"/>
      <w:tblCellMar>
        <w:top w:w="15" w:type="dxa"/>
        <w:left w:w="15" w:type="dxa"/>
        <w:bottom w:w="15" w:type="dxa"/>
        <w:right w:w="15" w:type="dxa"/>
      </w:tblCellMar>
    </w:tblPr>
  </w:style>
  <w:style w:type="table" w:customStyle="1" w:styleId="afffffffffffffffff7">
    <w:basedOn w:val="TableNormal1"/>
    <w:tblPr>
      <w:tblStyleRowBandSize w:val="1"/>
      <w:tblStyleColBandSize w:val="1"/>
      <w:tblCellMar>
        <w:top w:w="15" w:type="dxa"/>
        <w:left w:w="15" w:type="dxa"/>
        <w:bottom w:w="15" w:type="dxa"/>
        <w:right w:w="15" w:type="dxa"/>
      </w:tblCellMar>
    </w:tblPr>
  </w:style>
  <w:style w:type="table" w:customStyle="1" w:styleId="afffffffffffffffff8">
    <w:basedOn w:val="TableNormal1"/>
    <w:tblPr>
      <w:tblStyleRowBandSize w:val="1"/>
      <w:tblStyleColBandSize w:val="1"/>
      <w:tblCellMar>
        <w:top w:w="15" w:type="dxa"/>
        <w:left w:w="15" w:type="dxa"/>
        <w:bottom w:w="15" w:type="dxa"/>
        <w:right w:w="15" w:type="dxa"/>
      </w:tblCellMar>
    </w:tblPr>
  </w:style>
  <w:style w:type="table" w:customStyle="1" w:styleId="afffffffffffffffff9">
    <w:basedOn w:val="TableNormal1"/>
    <w:tblPr>
      <w:tblStyleRowBandSize w:val="1"/>
      <w:tblStyleColBandSize w:val="1"/>
      <w:tblCellMar>
        <w:top w:w="15" w:type="dxa"/>
        <w:left w:w="15" w:type="dxa"/>
        <w:bottom w:w="15" w:type="dxa"/>
        <w:right w:w="15" w:type="dxa"/>
      </w:tblCellMar>
    </w:tblPr>
  </w:style>
  <w:style w:type="table" w:customStyle="1" w:styleId="afffffffffffffffffa">
    <w:basedOn w:val="TableNormal1"/>
    <w:tblPr>
      <w:tblStyleRowBandSize w:val="1"/>
      <w:tblStyleColBandSize w:val="1"/>
      <w:tblCellMar>
        <w:top w:w="15" w:type="dxa"/>
        <w:left w:w="15" w:type="dxa"/>
        <w:bottom w:w="15" w:type="dxa"/>
        <w:right w:w="15" w:type="dxa"/>
      </w:tblCellMar>
    </w:tblPr>
  </w:style>
  <w:style w:type="table" w:customStyle="1" w:styleId="afffffffffffffffffb">
    <w:basedOn w:val="TableNormal1"/>
    <w:tblPr>
      <w:tblStyleRowBandSize w:val="1"/>
      <w:tblStyleColBandSize w:val="1"/>
      <w:tblCellMar>
        <w:top w:w="15" w:type="dxa"/>
        <w:left w:w="15" w:type="dxa"/>
        <w:bottom w:w="15" w:type="dxa"/>
        <w:right w:w="15" w:type="dxa"/>
      </w:tblCellMar>
    </w:tblPr>
  </w:style>
  <w:style w:type="table" w:customStyle="1" w:styleId="afffffffffffffffffc">
    <w:basedOn w:val="TableNormal1"/>
    <w:tblPr>
      <w:tblStyleRowBandSize w:val="1"/>
      <w:tblStyleColBandSize w:val="1"/>
      <w:tblCellMar>
        <w:top w:w="15" w:type="dxa"/>
        <w:left w:w="15" w:type="dxa"/>
        <w:bottom w:w="15" w:type="dxa"/>
        <w:right w:w="15" w:type="dxa"/>
      </w:tblCellMar>
    </w:tblPr>
  </w:style>
  <w:style w:type="table" w:customStyle="1" w:styleId="afffffffffffffffffd">
    <w:basedOn w:val="TableNormal1"/>
    <w:tblPr>
      <w:tblStyleRowBandSize w:val="1"/>
      <w:tblStyleColBandSize w:val="1"/>
      <w:tblCellMar>
        <w:top w:w="15" w:type="dxa"/>
        <w:left w:w="15" w:type="dxa"/>
        <w:bottom w:w="15" w:type="dxa"/>
        <w:right w:w="15" w:type="dxa"/>
      </w:tblCellMar>
    </w:tblPr>
  </w:style>
  <w:style w:type="table" w:customStyle="1" w:styleId="afffffffffffffffffe">
    <w:basedOn w:val="TableNormal0"/>
    <w:tblPr>
      <w:tblStyleRowBandSize w:val="1"/>
      <w:tblStyleColBandSize w:val="1"/>
      <w:tblCellMar>
        <w:top w:w="15" w:type="dxa"/>
        <w:left w:w="15" w:type="dxa"/>
        <w:bottom w:w="15" w:type="dxa"/>
        <w:right w:w="15" w:type="dxa"/>
      </w:tblCellMar>
    </w:tblPr>
  </w:style>
  <w:style w:type="table" w:customStyle="1" w:styleId="affffffffffffffffff">
    <w:basedOn w:val="TableNormal0"/>
    <w:tblPr>
      <w:tblStyleRowBandSize w:val="1"/>
      <w:tblStyleColBandSize w:val="1"/>
      <w:tblCellMar>
        <w:top w:w="15" w:type="dxa"/>
        <w:left w:w="15" w:type="dxa"/>
        <w:bottom w:w="15" w:type="dxa"/>
        <w:right w:w="15" w:type="dxa"/>
      </w:tblCellMar>
    </w:tblPr>
  </w:style>
  <w:style w:type="table" w:customStyle="1" w:styleId="affffffffffffffffff0">
    <w:basedOn w:val="TableNormal0"/>
    <w:tblPr>
      <w:tblStyleRowBandSize w:val="1"/>
      <w:tblStyleColBandSize w:val="1"/>
      <w:tblCellMar>
        <w:top w:w="15" w:type="dxa"/>
        <w:left w:w="15" w:type="dxa"/>
        <w:bottom w:w="15" w:type="dxa"/>
        <w:right w:w="15" w:type="dxa"/>
      </w:tblCellMar>
    </w:tblPr>
  </w:style>
  <w:style w:type="table" w:customStyle="1" w:styleId="affffffffffffffffff1">
    <w:basedOn w:val="TableNormal0"/>
    <w:tblPr>
      <w:tblStyleRowBandSize w:val="1"/>
      <w:tblStyleColBandSize w:val="1"/>
      <w:tblCellMar>
        <w:top w:w="15" w:type="dxa"/>
        <w:left w:w="15" w:type="dxa"/>
        <w:bottom w:w="15" w:type="dxa"/>
        <w:right w:w="15" w:type="dxa"/>
      </w:tblCellMar>
    </w:tblPr>
  </w:style>
  <w:style w:type="table" w:customStyle="1" w:styleId="affffffffffffffffff2">
    <w:basedOn w:val="TableNormal0"/>
    <w:tblPr>
      <w:tblStyleRowBandSize w:val="1"/>
      <w:tblStyleColBandSize w:val="1"/>
      <w:tblCellMar>
        <w:left w:w="115" w:type="dxa"/>
        <w:right w:w="115" w:type="dxa"/>
      </w:tblCellMar>
    </w:tblPr>
  </w:style>
  <w:style w:type="table" w:customStyle="1" w:styleId="affffffffffffffffff3">
    <w:basedOn w:val="TableNormal0"/>
    <w:tblPr>
      <w:tblStyleRowBandSize w:val="1"/>
      <w:tblStyleColBandSize w:val="1"/>
      <w:tblCellMar>
        <w:left w:w="115" w:type="dxa"/>
        <w:right w:w="115" w:type="dxa"/>
      </w:tblCellMar>
    </w:tblPr>
  </w:style>
  <w:style w:type="table" w:customStyle="1" w:styleId="affffffffffffffffff4">
    <w:basedOn w:val="TableNormal0"/>
    <w:tblPr>
      <w:tblStyleRowBandSize w:val="1"/>
      <w:tblStyleColBandSize w:val="1"/>
      <w:tblCellMar>
        <w:top w:w="15" w:type="dxa"/>
        <w:left w:w="15" w:type="dxa"/>
        <w:bottom w:w="15" w:type="dxa"/>
        <w:right w:w="15" w:type="dxa"/>
      </w:tblCellMar>
    </w:tblPr>
  </w:style>
  <w:style w:type="table" w:customStyle="1" w:styleId="affffffffffffffffff5">
    <w:basedOn w:val="TableNormal0"/>
    <w:tblPr>
      <w:tblStyleRowBandSize w:val="1"/>
      <w:tblStyleColBandSize w:val="1"/>
      <w:tblCellMar>
        <w:top w:w="15" w:type="dxa"/>
        <w:left w:w="15" w:type="dxa"/>
        <w:bottom w:w="15" w:type="dxa"/>
        <w:right w:w="15" w:type="dxa"/>
      </w:tblCellMar>
    </w:tblPr>
  </w:style>
  <w:style w:type="table" w:customStyle="1" w:styleId="affffffffffffffffff6">
    <w:basedOn w:val="TableNormal0"/>
    <w:tblPr>
      <w:tblStyleRowBandSize w:val="1"/>
      <w:tblStyleColBandSize w:val="1"/>
      <w:tblCellMar>
        <w:top w:w="15" w:type="dxa"/>
        <w:left w:w="15" w:type="dxa"/>
        <w:bottom w:w="15" w:type="dxa"/>
        <w:right w:w="15" w:type="dxa"/>
      </w:tblCellMar>
    </w:tblPr>
  </w:style>
  <w:style w:type="table" w:customStyle="1" w:styleId="affffffffffffffffff7">
    <w:basedOn w:val="TableNormal0"/>
    <w:tblPr>
      <w:tblStyleRowBandSize w:val="1"/>
      <w:tblStyleColBandSize w:val="1"/>
      <w:tblCellMar>
        <w:top w:w="15" w:type="dxa"/>
        <w:left w:w="15" w:type="dxa"/>
        <w:bottom w:w="15" w:type="dxa"/>
        <w:right w:w="15" w:type="dxa"/>
      </w:tblCellMar>
    </w:tblPr>
  </w:style>
  <w:style w:type="table" w:customStyle="1" w:styleId="affffffffffffffffff8">
    <w:basedOn w:val="TableNormal0"/>
    <w:tblPr>
      <w:tblStyleRowBandSize w:val="1"/>
      <w:tblStyleColBandSize w:val="1"/>
      <w:tblCellMar>
        <w:top w:w="15" w:type="dxa"/>
        <w:left w:w="15" w:type="dxa"/>
        <w:bottom w:w="15" w:type="dxa"/>
        <w:right w:w="15" w:type="dxa"/>
      </w:tblCellMar>
    </w:tblPr>
  </w:style>
  <w:style w:type="table" w:customStyle="1" w:styleId="affffffffffffffffff9">
    <w:basedOn w:val="TableNormal0"/>
    <w:tblPr>
      <w:tblStyleRowBandSize w:val="1"/>
      <w:tblStyleColBandSize w:val="1"/>
      <w:tblCellMar>
        <w:top w:w="15" w:type="dxa"/>
        <w:left w:w="15" w:type="dxa"/>
        <w:bottom w:w="15" w:type="dxa"/>
        <w:right w:w="15" w:type="dxa"/>
      </w:tblCellMar>
    </w:tblPr>
  </w:style>
  <w:style w:type="table" w:customStyle="1" w:styleId="affffffffffffffffffa">
    <w:basedOn w:val="TableNormal0"/>
    <w:tblPr>
      <w:tblStyleRowBandSize w:val="1"/>
      <w:tblStyleColBandSize w:val="1"/>
      <w:tblCellMar>
        <w:top w:w="15" w:type="dxa"/>
        <w:left w:w="15" w:type="dxa"/>
        <w:bottom w:w="15" w:type="dxa"/>
        <w:right w:w="15" w:type="dxa"/>
      </w:tblCellMar>
    </w:tblPr>
  </w:style>
  <w:style w:type="paragraph" w:styleId="Tabladeilustraciones">
    <w:name w:val="table of figures"/>
    <w:basedOn w:val="Normal"/>
    <w:next w:val="Normal"/>
    <w:uiPriority w:val="99"/>
    <w:semiHidden/>
    <w:unhideWhenUsed/>
    <w:rsid w:val="00BC64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049616">
      <w:bodyDiv w:val="1"/>
      <w:marLeft w:val="0"/>
      <w:marRight w:val="0"/>
      <w:marTop w:val="0"/>
      <w:marBottom w:val="0"/>
      <w:divBdr>
        <w:top w:val="none" w:sz="0" w:space="0" w:color="auto"/>
        <w:left w:val="none" w:sz="0" w:space="0" w:color="auto"/>
        <w:bottom w:val="none" w:sz="0" w:space="0" w:color="auto"/>
        <w:right w:val="none" w:sz="0" w:space="0" w:color="auto"/>
      </w:divBdr>
    </w:div>
    <w:div w:id="891114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13.png"/><Relationship Id="rId26" Type="http://schemas.openxmlformats.org/officeDocument/2006/relationships/image" Target="media/image11.png"/><Relationship Id="rId3" Type="http://schemas.openxmlformats.org/officeDocument/2006/relationships/numbering" Target="numbering.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image" Target="media/image12.png"/><Relationship Id="rId17" Type="http://schemas.openxmlformats.org/officeDocument/2006/relationships/image" Target="media/image15.png"/><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9.png"/><Relationship Id="rId24"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8.png"/><Relationship Id="rId28" Type="http://schemas.openxmlformats.org/officeDocument/2006/relationships/footer" Target="footer3.xml"/><Relationship Id="rId19" Type="http://schemas.openxmlformats.org/officeDocument/2006/relationships/image" Target="media/image16.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image" Target="media/image4.png"/><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yjqllwItE9Y39pdDtv7ncEG64Q==">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59104B1C-A28A-4540-A10E-78387903F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1518</TotalTime>
  <Pages>20</Pages>
  <Words>4600</Words>
  <Characters>26223</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Jonatan Paula Reyes</dc:creator>
  <cp:lastModifiedBy>Elsa Rosaura Santana Vizcaino</cp:lastModifiedBy>
  <cp:revision>16</cp:revision>
  <cp:lastPrinted>2023-04-11T16:20:00Z</cp:lastPrinted>
  <dcterms:created xsi:type="dcterms:W3CDTF">2023-04-11T15:17:00Z</dcterms:created>
  <dcterms:modified xsi:type="dcterms:W3CDTF">2023-04-13T13:19:00Z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0x0101001D4C38499F84484F9D4DC42FCA69C177</vt:lpwstr>
  </property>
</Properties>
</file>